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19FE" w:rsidR="0052510A" w:rsidRDefault="00646FC2" w14:paraId="1A046697" w14:textId="77777777">
      <w:pPr>
        <w:rPr>
          <w:b/>
          <w:sz w:val="28"/>
          <w:szCs w:val="28"/>
        </w:rPr>
      </w:pPr>
      <w:r w:rsidRPr="00EC19FE">
        <w:rPr>
          <w:b/>
          <w:sz w:val="28"/>
          <w:szCs w:val="28"/>
        </w:rPr>
        <w:t xml:space="preserve">9. LK MOK ”TYÖELÄMÄÄN VALMISTAUTUMINEN” </w:t>
      </w:r>
    </w:p>
    <w:p w:rsidR="00646FC2" w:rsidRDefault="00656892" w14:paraId="35E07969" w14:textId="77777777">
      <w:r w:rsidRPr="00656892">
        <w:rPr>
          <w:b/>
        </w:rPr>
        <w:t>Mikä MOK?</w:t>
      </w:r>
      <w:r>
        <w:t xml:space="preserve"> Monialainen oppimiskokonaisuus tarkoittaa, että samaa teemaa käsitellään usean oppiaineen tunneilla eri sisällöin ja eri näkökulmista. Tarkoitus on, että sinulle muodostuu eheä yhtenäiskuva opituista työelämäasioista ja pystyt yhdistelemään eri oppiaineissa oppimiasi asioita. </w:t>
      </w:r>
    </w:p>
    <w:tbl>
      <w:tblPr>
        <w:tblStyle w:val="TaulukkoRuudukko"/>
        <w:tblW w:w="0" w:type="auto"/>
        <w:tblLook w:val="04A0" w:firstRow="1" w:lastRow="0" w:firstColumn="1" w:lastColumn="0" w:noHBand="0" w:noVBand="1"/>
      </w:tblPr>
      <w:tblGrid>
        <w:gridCol w:w="13958"/>
      </w:tblGrid>
      <w:tr w:rsidR="00646FC2" w:rsidTr="003855F6" w14:paraId="7EBCE8EF" w14:textId="77777777">
        <w:tc>
          <w:tcPr>
            <w:tcW w:w="13994" w:type="dxa"/>
            <w:tcBorders>
              <w:top w:val="single" w:color="00B0F0" w:sz="18" w:space="0"/>
              <w:left w:val="single" w:color="00B0F0" w:sz="18" w:space="0"/>
              <w:bottom w:val="single" w:color="00B0F0" w:sz="18" w:space="0"/>
              <w:right w:val="single" w:color="00B0F0" w:sz="18" w:space="0"/>
            </w:tcBorders>
          </w:tcPr>
          <w:p w:rsidRPr="003855F6" w:rsidR="00646FC2" w:rsidRDefault="003855F6" w14:paraId="7F9E80B7" w14:textId="45DAA6C2">
            <w:pPr>
              <w:rPr>
                <w:rFonts w:cstheme="minorHAnsi"/>
                <w:b/>
              </w:rPr>
            </w:pPr>
            <w:r>
              <w:rPr>
                <w:rFonts w:cstheme="minorHAnsi"/>
                <w:b/>
              </w:rPr>
              <w:t xml:space="preserve">MITÄ HYÖTYÄ TÄSTÄ ON? Saat lisää tietoa </w:t>
            </w:r>
            <w:r w:rsidRPr="003855F6" w:rsidR="00646FC2">
              <w:rPr>
                <w:rStyle w:val="normaltextrun"/>
                <w:rFonts w:cstheme="minorHAnsi"/>
                <w:b/>
                <w:color w:val="000000"/>
                <w:shd w:val="clear" w:color="auto" w:fill="FFFFFF"/>
              </w:rPr>
              <w:t>työelämä</w:t>
            </w:r>
            <w:r>
              <w:rPr>
                <w:rStyle w:val="normaltextrun"/>
                <w:rFonts w:cstheme="minorHAnsi"/>
                <w:b/>
                <w:color w:val="000000"/>
                <w:shd w:val="clear" w:color="auto" w:fill="FFFFFF"/>
              </w:rPr>
              <w:t xml:space="preserve">stä ja </w:t>
            </w:r>
            <w:r w:rsidRPr="003855F6" w:rsidR="00646FC2">
              <w:rPr>
                <w:rStyle w:val="normaltextrun"/>
                <w:rFonts w:cstheme="minorHAnsi"/>
                <w:b/>
                <w:color w:val="000000"/>
                <w:shd w:val="clear" w:color="auto" w:fill="FFFFFF"/>
              </w:rPr>
              <w:t>kehitä</w:t>
            </w:r>
            <w:r>
              <w:rPr>
                <w:rStyle w:val="normaltextrun"/>
                <w:rFonts w:cstheme="minorHAnsi"/>
                <w:b/>
                <w:color w:val="000000"/>
                <w:shd w:val="clear" w:color="auto" w:fill="FFFFFF"/>
              </w:rPr>
              <w:t>t</w:t>
            </w:r>
            <w:r w:rsidRPr="003855F6" w:rsidR="00646FC2">
              <w:rPr>
                <w:rStyle w:val="normaltextrun"/>
                <w:rFonts w:cstheme="minorHAnsi"/>
                <w:b/>
                <w:color w:val="000000"/>
                <w:shd w:val="clear" w:color="auto" w:fill="FFFFFF"/>
              </w:rPr>
              <w:t xml:space="preserve"> työelämässä tarvittavia taitoja</w:t>
            </w:r>
            <w:r>
              <w:rPr>
                <w:rStyle w:val="normaltextrun"/>
                <w:rFonts w:cstheme="minorHAnsi"/>
                <w:b/>
                <w:color w:val="000000"/>
                <w:shd w:val="clear" w:color="auto" w:fill="FFFFFF"/>
              </w:rPr>
              <w:t xml:space="preserve">. Tavoitteena on, että itseluottamuksesi työelämässä pärjäämiseen vahvistuu. </w:t>
            </w:r>
            <w:r w:rsidRPr="003855F6" w:rsidR="00646FC2">
              <w:rPr>
                <w:rStyle w:val="normaltextrun"/>
                <w:rFonts w:cstheme="minorHAnsi"/>
                <w:b/>
                <w:color w:val="000000"/>
                <w:shd w:val="clear" w:color="auto" w:fill="FFFFFF"/>
              </w:rPr>
              <w:t xml:space="preserve"> </w:t>
            </w:r>
            <w:r>
              <w:rPr>
                <w:rStyle w:val="normaltextrun"/>
                <w:rFonts w:cstheme="minorHAnsi"/>
                <w:b/>
                <w:color w:val="000000"/>
                <w:shd w:val="clear" w:color="auto" w:fill="FFFFFF"/>
              </w:rPr>
              <w:t xml:space="preserve">Tehtäviä tehdessäsi opit myös matikan taitoja, </w:t>
            </w:r>
            <w:r w:rsidR="001701A4">
              <w:rPr>
                <w:rStyle w:val="normaltextrun"/>
                <w:rFonts w:cstheme="minorHAnsi"/>
                <w:b/>
                <w:color w:val="000000"/>
                <w:shd w:val="clear" w:color="auto" w:fill="FFFFFF"/>
              </w:rPr>
              <w:t xml:space="preserve">kirjoitustaitoa, </w:t>
            </w:r>
            <w:r>
              <w:rPr>
                <w:rStyle w:val="normaltextrun"/>
                <w:rFonts w:cstheme="minorHAnsi"/>
                <w:b/>
                <w:color w:val="000000"/>
                <w:shd w:val="clear" w:color="auto" w:fill="FFFFFF"/>
              </w:rPr>
              <w:t xml:space="preserve">kielitaitoa, </w:t>
            </w:r>
            <w:proofErr w:type="spellStart"/>
            <w:r>
              <w:rPr>
                <w:rStyle w:val="normaltextrun"/>
                <w:rFonts w:cstheme="minorHAnsi"/>
                <w:b/>
                <w:color w:val="000000"/>
                <w:shd w:val="clear" w:color="auto" w:fill="FFFFFF"/>
              </w:rPr>
              <w:t>tvt</w:t>
            </w:r>
            <w:proofErr w:type="spellEnd"/>
            <w:r>
              <w:rPr>
                <w:rStyle w:val="normaltextrun"/>
                <w:rFonts w:cstheme="minorHAnsi"/>
                <w:b/>
                <w:color w:val="000000"/>
                <w:shd w:val="clear" w:color="auto" w:fill="FFFFFF"/>
              </w:rPr>
              <w:t xml:space="preserve">-taitoja ja toivottavasti myös ajattelun taitoja. </w:t>
            </w:r>
          </w:p>
        </w:tc>
      </w:tr>
    </w:tbl>
    <w:p w:rsidR="00646FC2" w:rsidRDefault="00646FC2" w14:paraId="30410DCA" w14:textId="77777777"/>
    <w:tbl>
      <w:tblPr>
        <w:tblStyle w:val="TaulukkoRuudukko"/>
        <w:tblW w:w="14195" w:type="dxa"/>
        <w:tblLook w:val="04A0" w:firstRow="1" w:lastRow="0" w:firstColumn="1" w:lastColumn="0" w:noHBand="0" w:noVBand="1"/>
      </w:tblPr>
      <w:tblGrid>
        <w:gridCol w:w="1271"/>
        <w:gridCol w:w="2154"/>
        <w:gridCol w:w="2154"/>
        <w:gridCol w:w="2154"/>
        <w:gridCol w:w="2154"/>
        <w:gridCol w:w="2154"/>
        <w:gridCol w:w="2154"/>
      </w:tblGrid>
      <w:tr w:rsidR="00133F04" w:rsidTr="08792BE3" w14:paraId="0BB221E0" w14:textId="683861FA">
        <w:tc>
          <w:tcPr>
            <w:tcW w:w="1271" w:type="dxa"/>
            <w:tcMar/>
          </w:tcPr>
          <w:p w:rsidRPr="00EC19FE" w:rsidR="00133F04" w:rsidP="00133F04" w:rsidRDefault="00133F04" w14:paraId="4ABAC6B0" w14:textId="77777777">
            <w:pPr>
              <w:rPr>
                <w:b/>
              </w:rPr>
            </w:pPr>
            <w:r w:rsidRPr="00EC19FE">
              <w:rPr>
                <w:b/>
              </w:rPr>
              <w:t>Oppiaine:</w:t>
            </w:r>
          </w:p>
        </w:tc>
        <w:tc>
          <w:tcPr>
            <w:tcW w:w="2154" w:type="dxa"/>
            <w:shd w:val="clear" w:color="auto" w:fill="FFD5D5"/>
            <w:tcMar/>
          </w:tcPr>
          <w:p w:rsidRPr="00EC19FE" w:rsidR="00133F04" w:rsidP="00133F04" w:rsidRDefault="00133F04" w14:paraId="7A6532A3" w14:textId="77777777">
            <w:pPr>
              <w:rPr>
                <w:b/>
              </w:rPr>
            </w:pPr>
            <w:r w:rsidRPr="00EC19FE">
              <w:rPr>
                <w:b/>
              </w:rPr>
              <w:t>YHTEISKUNTAOPPI</w:t>
            </w:r>
          </w:p>
        </w:tc>
        <w:tc>
          <w:tcPr>
            <w:tcW w:w="2154" w:type="dxa"/>
            <w:shd w:val="clear" w:color="auto" w:fill="FFFF99"/>
            <w:tcMar/>
          </w:tcPr>
          <w:p w:rsidRPr="00EC19FE" w:rsidR="00133F04" w:rsidP="00133F04" w:rsidRDefault="00133F04" w14:paraId="17549C37" w14:textId="77777777">
            <w:pPr>
              <w:rPr>
                <w:b/>
              </w:rPr>
            </w:pPr>
            <w:r w:rsidRPr="00EC19FE">
              <w:rPr>
                <w:b/>
              </w:rPr>
              <w:t>MATEMATIIKKA</w:t>
            </w:r>
          </w:p>
        </w:tc>
        <w:tc>
          <w:tcPr>
            <w:tcW w:w="2154" w:type="dxa"/>
            <w:shd w:val="clear" w:color="auto" w:fill="ABFFFF"/>
            <w:tcMar/>
          </w:tcPr>
          <w:p w:rsidRPr="00EC19FE" w:rsidR="00133F04" w:rsidP="00133F04" w:rsidRDefault="00133F04" w14:paraId="23F9AD58" w14:textId="77777777">
            <w:pPr>
              <w:rPr>
                <w:b/>
              </w:rPr>
            </w:pPr>
            <w:r w:rsidRPr="00EC19FE">
              <w:rPr>
                <w:b/>
              </w:rPr>
              <w:t>OPPILAANOHJAUS</w:t>
            </w:r>
          </w:p>
        </w:tc>
        <w:tc>
          <w:tcPr>
            <w:tcW w:w="2154" w:type="dxa"/>
            <w:shd w:val="clear" w:color="auto" w:fill="B7FFB7"/>
            <w:tcMar/>
          </w:tcPr>
          <w:p w:rsidRPr="00EC19FE" w:rsidR="00133F04" w:rsidP="00133F04" w:rsidRDefault="00133F04" w14:paraId="0C6D214E" w14:textId="597038FE">
            <w:pPr>
              <w:rPr>
                <w:b/>
              </w:rPr>
            </w:pPr>
            <w:r>
              <w:rPr>
                <w:b/>
              </w:rPr>
              <w:t>ÄIDINKIELI</w:t>
            </w:r>
          </w:p>
        </w:tc>
        <w:tc>
          <w:tcPr>
            <w:tcW w:w="2154" w:type="dxa"/>
            <w:shd w:val="clear" w:color="auto" w:fill="FFCCFF"/>
            <w:tcMar/>
          </w:tcPr>
          <w:p w:rsidRPr="00EC19FE" w:rsidR="00133F04" w:rsidP="00133F04" w:rsidRDefault="00133F04" w14:paraId="3C7BC7C2" w14:textId="02954022">
            <w:pPr>
              <w:rPr>
                <w:b/>
              </w:rPr>
            </w:pPr>
            <w:r w:rsidRPr="00EC19FE">
              <w:rPr>
                <w:b/>
              </w:rPr>
              <w:t>ENGLANTI</w:t>
            </w:r>
          </w:p>
        </w:tc>
        <w:tc>
          <w:tcPr>
            <w:tcW w:w="2154" w:type="dxa"/>
            <w:shd w:val="clear" w:color="auto" w:fill="FFCC99"/>
            <w:tcMar/>
          </w:tcPr>
          <w:p w:rsidRPr="00EC19FE" w:rsidR="00133F04" w:rsidP="00133F04" w:rsidRDefault="00133F04" w14:paraId="73AB3F8E" w14:textId="77777777">
            <w:pPr>
              <w:rPr>
                <w:b/>
              </w:rPr>
            </w:pPr>
            <w:r w:rsidRPr="00EC19FE">
              <w:rPr>
                <w:b/>
              </w:rPr>
              <w:t>RUOTSI</w:t>
            </w:r>
          </w:p>
        </w:tc>
      </w:tr>
      <w:tr w:rsidR="00133F04" w:rsidTr="08792BE3" w14:paraId="02700B7C" w14:textId="5110DA13">
        <w:tc>
          <w:tcPr>
            <w:tcW w:w="1271" w:type="dxa"/>
            <w:tcMar/>
          </w:tcPr>
          <w:p w:rsidRPr="00EC19FE" w:rsidR="00133F04" w:rsidP="00133F04" w:rsidRDefault="00133F04" w14:paraId="4BCA4872" w14:textId="77777777">
            <w:pPr>
              <w:rPr>
                <w:b/>
              </w:rPr>
            </w:pPr>
            <w:r>
              <w:rPr>
                <w:b/>
              </w:rPr>
              <w:t>M</w:t>
            </w:r>
            <w:r w:rsidRPr="00EC19FE">
              <w:rPr>
                <w:b/>
              </w:rPr>
              <w:t>itä opetellaan?</w:t>
            </w:r>
          </w:p>
        </w:tc>
        <w:tc>
          <w:tcPr>
            <w:tcW w:w="2154" w:type="dxa"/>
            <w:shd w:val="clear" w:color="auto" w:fill="FFD5D5"/>
            <w:tcMar/>
          </w:tcPr>
          <w:p w:rsidRPr="00646FC2" w:rsidR="00133F04" w:rsidP="00133F04" w:rsidRDefault="00133F04" w14:paraId="2A4A0E7D" w14:textId="77777777">
            <w:pPr>
              <w:ind w:left="108" w:hanging="108"/>
            </w:pPr>
            <w:r>
              <w:t xml:space="preserve">- </w:t>
            </w:r>
            <w:r w:rsidRPr="00646FC2">
              <w:t>työelämän pelisäännöt </w:t>
            </w:r>
          </w:p>
          <w:p w:rsidRPr="00646FC2" w:rsidR="00133F04" w:rsidP="00133F04" w:rsidRDefault="00133F04" w14:paraId="761A996A" w14:textId="77777777">
            <w:pPr>
              <w:ind w:left="108" w:hanging="108"/>
            </w:pPr>
            <w:r w:rsidRPr="00646FC2">
              <w:t>- työntekijän oikeudet ja velvollisuudet </w:t>
            </w:r>
          </w:p>
          <w:p w:rsidRPr="00646FC2" w:rsidR="00133F04" w:rsidP="00133F04" w:rsidRDefault="00133F04" w14:paraId="757C66B3" w14:textId="77777777">
            <w:pPr>
              <w:ind w:left="108" w:hanging="108"/>
            </w:pPr>
            <w:r w:rsidRPr="00646FC2">
              <w:t>- työsopimus </w:t>
            </w:r>
          </w:p>
          <w:p w:rsidR="00133F04" w:rsidP="00133F04" w:rsidRDefault="00133F04" w14:paraId="407CD025" w14:textId="77777777">
            <w:pPr>
              <w:ind w:left="108" w:hanging="108"/>
            </w:pPr>
          </w:p>
        </w:tc>
        <w:tc>
          <w:tcPr>
            <w:tcW w:w="2154" w:type="dxa"/>
            <w:shd w:val="clear" w:color="auto" w:fill="FFFF99"/>
            <w:tcMar/>
          </w:tcPr>
          <w:p w:rsidR="00133F04" w:rsidP="00133F04" w:rsidRDefault="00133F04" w14:paraId="0F4A03AC" w14:textId="77777777">
            <w:pPr>
              <w:ind w:left="51"/>
            </w:pPr>
            <w:r>
              <w:t>- prosenttilaskujen kertaaminen</w:t>
            </w:r>
          </w:p>
          <w:p w:rsidR="00133F04" w:rsidP="00133F04" w:rsidRDefault="00133F04" w14:paraId="257B8400" w14:textId="77777777">
            <w:pPr>
              <w:ind w:left="51" w:hanging="51"/>
            </w:pPr>
            <w:r>
              <w:t>- tilastojen lukutaito</w:t>
            </w:r>
          </w:p>
          <w:p w:rsidR="00133F04" w:rsidP="00133F04" w:rsidRDefault="73548124" w14:paraId="0E83B56A" w14:textId="165A8776">
            <w:pPr>
              <w:ind w:left="51" w:hanging="51"/>
            </w:pPr>
            <w:r>
              <w:t xml:space="preserve">- </w:t>
            </w:r>
            <w:r w:rsidR="00133F04">
              <w:t>taulukkolaskentaohjelman käyttö (mm. diagrammien piirtämistä ja tilastollisten perusteiden hallintaa)</w:t>
            </w:r>
          </w:p>
        </w:tc>
        <w:tc>
          <w:tcPr>
            <w:tcW w:w="2154" w:type="dxa"/>
            <w:shd w:val="clear" w:color="auto" w:fill="ABFFFF"/>
            <w:tcMar/>
          </w:tcPr>
          <w:p w:rsidRPr="00C47DB3" w:rsidR="00133F04" w:rsidP="00133F04" w:rsidRDefault="00133F04" w14:paraId="6DD36CEF" w14:textId="77777777">
            <w:r w:rsidRPr="00C47DB3">
              <w:t>- työelämätaidot  </w:t>
            </w:r>
          </w:p>
          <w:p w:rsidRPr="00C47DB3" w:rsidR="00133F04" w:rsidP="00133F04" w:rsidRDefault="00133F04" w14:paraId="63070D53" w14:textId="2E667A82">
            <w:pPr>
              <w:ind w:left="129" w:hanging="129"/>
            </w:pPr>
            <w:r w:rsidRPr="00C47DB3">
              <w:t>- työnhaku: ansioluettelo</w:t>
            </w:r>
            <w:r>
              <w:t>,</w:t>
            </w:r>
            <w:r w:rsidRPr="00C47DB3">
              <w:t xml:space="preserve"> työhakemus ja työhaastattelu </w:t>
            </w:r>
          </w:p>
          <w:p w:rsidR="00133F04" w:rsidP="00133F04" w:rsidRDefault="00133F04" w14:paraId="209716C6" w14:textId="77777777">
            <w:pPr>
              <w:ind w:left="129" w:hanging="129"/>
            </w:pPr>
            <w:r w:rsidRPr="00C47DB3">
              <w:t>-</w:t>
            </w:r>
            <w:r>
              <w:t xml:space="preserve"> </w:t>
            </w:r>
            <w:r w:rsidRPr="00C47DB3">
              <w:t>valmistautuminen kesätöiden hakuun </w:t>
            </w:r>
          </w:p>
        </w:tc>
        <w:tc>
          <w:tcPr>
            <w:tcW w:w="2154" w:type="dxa"/>
            <w:shd w:val="clear" w:color="auto" w:fill="B7FFB7"/>
            <w:tcMar/>
          </w:tcPr>
          <w:p w:rsidR="00133F04" w:rsidP="00133F04" w:rsidRDefault="00133F04" w14:paraId="41475465" w14:textId="77777777">
            <w:pPr>
              <w:ind w:left="133" w:hanging="133"/>
            </w:pPr>
            <w:r>
              <w:t xml:space="preserve">- työelämän tekstilajit </w:t>
            </w:r>
          </w:p>
          <w:p w:rsidR="00133F04" w:rsidP="00133F04" w:rsidRDefault="00133F04" w14:paraId="687D84A6" w14:textId="77777777">
            <w:pPr>
              <w:ind w:left="133" w:hanging="133"/>
            </w:pPr>
            <w:r>
              <w:t xml:space="preserve">- </w:t>
            </w:r>
            <w:r w:rsidRPr="00C47DB3">
              <w:t>työhakemu</w:t>
            </w:r>
            <w:r>
              <w:t>ksen tekeminen</w:t>
            </w:r>
          </w:p>
          <w:p w:rsidR="00133F04" w:rsidP="00133F04" w:rsidRDefault="00133F04" w14:paraId="03A91E88" w14:textId="549EF26F">
            <w:pPr>
              <w:ind w:left="64" w:hanging="64"/>
            </w:pPr>
            <w:r>
              <w:t xml:space="preserve">- </w:t>
            </w:r>
            <w:r w:rsidR="30090E6C">
              <w:t>videohakemuksen tekemisen harjoittelu</w:t>
            </w:r>
          </w:p>
        </w:tc>
        <w:tc>
          <w:tcPr>
            <w:tcW w:w="2154" w:type="dxa"/>
            <w:shd w:val="clear" w:color="auto" w:fill="FFCCFF"/>
            <w:tcMar/>
          </w:tcPr>
          <w:p w:rsidR="00133F04" w:rsidP="00133F04" w:rsidRDefault="00133F04" w14:paraId="5F5179CD" w14:textId="097FD4DC">
            <w:pPr>
              <w:ind w:left="64" w:hanging="64"/>
            </w:pPr>
            <w:r>
              <w:t>- Opitaan käyttämään englantia työelämään ja koulutukseen liittyvissä tilanteissa.</w:t>
            </w:r>
          </w:p>
          <w:p w:rsidR="00133F04" w:rsidP="00133F04" w:rsidRDefault="00133F04" w14:paraId="53BA9F70" w14:textId="77777777">
            <w:pPr>
              <w:ind w:left="64" w:hanging="64"/>
            </w:pPr>
          </w:p>
        </w:tc>
        <w:tc>
          <w:tcPr>
            <w:tcW w:w="2154" w:type="dxa"/>
            <w:shd w:val="clear" w:color="auto" w:fill="FFCC99"/>
            <w:tcMar/>
          </w:tcPr>
          <w:p w:rsidR="00133F04" w:rsidP="00133F04" w:rsidRDefault="00133F04" w14:paraId="67CE178E" w14:textId="0C54F553">
            <w:pPr>
              <w:ind w:left="133" w:hanging="133"/>
            </w:pPr>
            <w:r>
              <w:t>- Opitaan valmiuksia selviytyä ruotsin kielellä peruskoulun jälkeen.</w:t>
            </w:r>
          </w:p>
          <w:p w:rsidR="00133F04" w:rsidP="56262FBA" w:rsidRDefault="6C2E9D1D" w14:paraId="4D7423E0" w14:textId="23015F0A">
            <w:pPr>
              <w:ind w:left="133" w:hanging="133"/>
            </w:pPr>
            <w:r>
              <w:t>- jatko-opintojen suunnittelu</w:t>
            </w:r>
          </w:p>
          <w:p w:rsidR="00133F04" w:rsidP="56262FBA" w:rsidRDefault="6C2E9D1D" w14:paraId="3F68357E" w14:textId="5EEBAC3A">
            <w:pPr>
              <w:ind w:left="133" w:hanging="133"/>
            </w:pPr>
            <w:r>
              <w:t>- kesätöiden haku</w:t>
            </w:r>
          </w:p>
          <w:p w:rsidR="00133F04" w:rsidP="56262FBA" w:rsidRDefault="6C2E9D1D" w14:paraId="39837018" w14:textId="038CD0E4">
            <w:pPr>
              <w:ind w:left="133" w:hanging="133"/>
            </w:pPr>
            <w:r>
              <w:t xml:space="preserve">- </w:t>
            </w:r>
            <w:proofErr w:type="gramStart"/>
            <w:r>
              <w:t>työelämä-sanastoa</w:t>
            </w:r>
            <w:proofErr w:type="gramEnd"/>
            <w:r w:rsidR="77FA95FF">
              <w:t>:</w:t>
            </w:r>
            <w:r>
              <w:t xml:space="preserve"> ammatit, työtehtävät </w:t>
            </w:r>
          </w:p>
        </w:tc>
      </w:tr>
      <w:tr w:rsidR="00133F04" w:rsidTr="08792BE3" w14:paraId="6F9FCC79" w14:textId="0D052B64">
        <w:tc>
          <w:tcPr>
            <w:tcW w:w="1271" w:type="dxa"/>
            <w:tcMar/>
          </w:tcPr>
          <w:p w:rsidRPr="00EC19FE" w:rsidR="00133F04" w:rsidP="00133F04" w:rsidRDefault="00133F04" w14:paraId="1F754175" w14:textId="77777777">
            <w:pPr>
              <w:rPr>
                <w:b/>
              </w:rPr>
            </w:pPr>
            <w:r w:rsidRPr="00EC19FE">
              <w:rPr>
                <w:b/>
              </w:rPr>
              <w:t>Milloin?</w:t>
            </w:r>
          </w:p>
        </w:tc>
        <w:tc>
          <w:tcPr>
            <w:tcW w:w="2154" w:type="dxa"/>
            <w:shd w:val="clear" w:color="auto" w:fill="FFD5D5"/>
            <w:tcMar/>
          </w:tcPr>
          <w:p w:rsidR="00133F04" w:rsidP="00133F04" w:rsidRDefault="49AC586F" w14:paraId="705CDBD4" w14:textId="11BC9B7D">
            <w:r>
              <w:t>S</w:t>
            </w:r>
            <w:r w:rsidR="00133F04">
              <w:t>yys</w:t>
            </w:r>
            <w:r>
              <w:t>- loka</w:t>
            </w:r>
            <w:r w:rsidR="00133F04">
              <w:t xml:space="preserve">kuu </w:t>
            </w:r>
          </w:p>
          <w:p w:rsidR="00133F04" w:rsidP="00133F04" w:rsidRDefault="00133F04" w14:paraId="356A38F2" w14:textId="2D65494B"/>
        </w:tc>
        <w:tc>
          <w:tcPr>
            <w:tcW w:w="2154" w:type="dxa"/>
            <w:shd w:val="clear" w:color="auto" w:fill="FFFF99"/>
            <w:tcMar/>
          </w:tcPr>
          <w:p w:rsidR="00133F04" w:rsidP="00133F04" w:rsidRDefault="00133F04" w14:paraId="4717692A" w14:textId="77777777">
            <w:r>
              <w:t xml:space="preserve">marraskuu - joulukuu </w:t>
            </w:r>
          </w:p>
        </w:tc>
        <w:tc>
          <w:tcPr>
            <w:tcW w:w="2154" w:type="dxa"/>
            <w:shd w:val="clear" w:color="auto" w:fill="ABFFFF"/>
            <w:tcMar/>
          </w:tcPr>
          <w:p w:rsidR="00133F04" w:rsidP="00133F04" w:rsidRDefault="00133F04" w14:paraId="0ACD05B6" w14:textId="1F5CFFF2">
            <w:r w:rsidRPr="7E0C0282">
              <w:rPr>
                <w:b/>
                <w:bCs/>
              </w:rPr>
              <w:t>- TET</w:t>
            </w:r>
            <w:r>
              <w:t xml:space="preserve"> syksyllä</w:t>
            </w:r>
          </w:p>
          <w:p w:rsidR="00133F04" w:rsidP="00133F04" w:rsidRDefault="00133F04" w14:noSpellErr="1" w14:paraId="62713B95" w14:textId="52420B20">
            <w:r w:rsidR="003CD8D9">
              <w:rPr/>
              <w:t xml:space="preserve">- Oppitunneilla </w:t>
            </w:r>
            <w:r w:rsidR="6C62C79A">
              <w:rPr/>
              <w:t>tammi- helmi</w:t>
            </w:r>
            <w:r w:rsidR="003CD8D9">
              <w:rPr/>
              <w:t>kuussa</w:t>
            </w:r>
          </w:p>
          <w:p w:rsidR="00133F04" w:rsidP="00133F04" w:rsidRDefault="00133F04" w14:paraId="3AF900C7" w14:textId="5053F1BF">
            <w:r w:rsidRPr="386FBE91" w:rsidR="591DDDF6">
              <w:rPr>
                <w:b w:val="1"/>
                <w:bCs w:val="1"/>
              </w:rPr>
              <w:t>-</w:t>
            </w:r>
            <w:r w:rsidR="591DDDF6">
              <w:rPr/>
              <w:t>Yrityskylä toukokuussa</w:t>
            </w:r>
          </w:p>
        </w:tc>
        <w:tc>
          <w:tcPr>
            <w:tcW w:w="2154" w:type="dxa"/>
            <w:shd w:val="clear" w:color="auto" w:fill="B7FFB7"/>
            <w:tcMar/>
          </w:tcPr>
          <w:p w:rsidR="00133F04" w:rsidP="00133F04" w:rsidRDefault="00133F04" w14:paraId="7C757DA2" w14:textId="46DB9FA4">
            <w:r>
              <w:t>helmikuu</w:t>
            </w:r>
          </w:p>
        </w:tc>
        <w:tc>
          <w:tcPr>
            <w:tcW w:w="2154" w:type="dxa"/>
            <w:shd w:val="clear" w:color="auto" w:fill="FFCCFF"/>
            <w:tcMar/>
          </w:tcPr>
          <w:p w:rsidR="00133F04" w:rsidP="00133F04" w:rsidRDefault="7E227B43" w14:paraId="7D9FAE4D" w14:textId="6E199A86">
            <w:r w:rsidR="49439C6D">
              <w:rPr/>
              <w:t>maaliskuu-huhtikuu</w:t>
            </w:r>
          </w:p>
        </w:tc>
        <w:tc>
          <w:tcPr>
            <w:tcW w:w="2154" w:type="dxa"/>
            <w:shd w:val="clear" w:color="auto" w:fill="FFCC99"/>
            <w:tcMar/>
          </w:tcPr>
          <w:p w:rsidR="00133F04" w:rsidP="00133F04" w:rsidRDefault="00133F04" w14:paraId="71EEC245" w14:textId="77777777">
            <w:r>
              <w:t>huhtikuu - toukokuu</w:t>
            </w:r>
          </w:p>
        </w:tc>
      </w:tr>
      <w:tr w:rsidR="00133F04" w:rsidTr="08792BE3" w14:paraId="5C2F2805" w14:textId="14EE0500">
        <w:tc>
          <w:tcPr>
            <w:tcW w:w="1271" w:type="dxa"/>
            <w:tcMar/>
          </w:tcPr>
          <w:p w:rsidRPr="00EC19FE" w:rsidR="00133F04" w:rsidP="00133F04" w:rsidRDefault="00133F04" w14:paraId="60741E17" w14:textId="77777777">
            <w:pPr>
              <w:rPr>
                <w:b/>
              </w:rPr>
            </w:pPr>
            <w:r w:rsidRPr="00EC19FE">
              <w:rPr>
                <w:b/>
              </w:rPr>
              <w:t xml:space="preserve">Miten opiskellaan? </w:t>
            </w:r>
          </w:p>
        </w:tc>
        <w:tc>
          <w:tcPr>
            <w:tcW w:w="2154" w:type="dxa"/>
            <w:shd w:val="clear" w:color="auto" w:fill="FFD5D5"/>
            <w:tcMar/>
          </w:tcPr>
          <w:p w:rsidR="00133F04" w:rsidP="00133F04" w:rsidRDefault="00133F04" w14:paraId="61B333FE" w14:textId="77777777">
            <w:r w:rsidRPr="001E6E5F">
              <w:t>Tehdään vapaavalintaisella menetelmällä tuotos, jossa käsitellään esimerkkihenkilöiden ja –tapausten kautta työelämän pelisääntöjä.</w:t>
            </w:r>
          </w:p>
        </w:tc>
        <w:tc>
          <w:tcPr>
            <w:tcW w:w="2154" w:type="dxa"/>
            <w:shd w:val="clear" w:color="auto" w:fill="FFFF99"/>
            <w:tcMar/>
          </w:tcPr>
          <w:p w:rsidR="00133F04" w:rsidP="00133F04" w:rsidRDefault="00133F04" w14:paraId="32DE76BC" w14:textId="77777777">
            <w:r w:rsidRPr="001E6E5F">
              <w:t>Tehdään projektityö itse valitun ammatin palkkauksesta ja verotuksesta tieto- ja viestintäteknologiaa hyödyntäen. Harjoitellaan budjetointia ja sijoittamista.</w:t>
            </w:r>
          </w:p>
          <w:p w:rsidR="00133F04" w:rsidP="00133F04" w:rsidRDefault="00133F04" w14:paraId="1B7DCD83" w14:textId="77777777"/>
        </w:tc>
        <w:tc>
          <w:tcPr>
            <w:tcW w:w="2154" w:type="dxa"/>
            <w:shd w:val="clear" w:color="auto" w:fill="ABFFFF"/>
            <w:tcMar/>
          </w:tcPr>
          <w:p w:rsidRPr="00C47DB3" w:rsidR="00133F04" w:rsidP="00133F04" w:rsidRDefault="00133F04" w14:paraId="4441CB71" w14:textId="4DA09F4F">
            <w:r w:rsidRPr="08792BE3" w:rsidR="7594880C">
              <w:rPr>
                <w:b w:val="1"/>
                <w:bCs w:val="1"/>
              </w:rPr>
              <w:t>Työelämän</w:t>
            </w:r>
            <w:r w:rsidRPr="08792BE3" w:rsidR="00133F04">
              <w:rPr>
                <w:b w:val="1"/>
                <w:bCs w:val="1"/>
              </w:rPr>
              <w:t xml:space="preserve"> </w:t>
            </w:r>
            <w:r w:rsidR="00133F04">
              <w:rPr/>
              <w:t>edustaja vierail</w:t>
            </w:r>
            <w:r w:rsidR="00133F04">
              <w:rPr/>
              <w:t>ee.</w:t>
            </w:r>
            <w:r w:rsidR="00133F04">
              <w:rPr/>
              <w:t> </w:t>
            </w:r>
          </w:p>
          <w:p w:rsidRPr="00C47DB3" w:rsidR="00133F04" w:rsidP="00133F04" w:rsidRDefault="00133F04" w14:paraId="2B269860" w14:textId="242FC345">
            <w:pPr>
              <w:ind w:right="-167"/>
            </w:pPr>
            <w:r>
              <w:t>Työstetään yksin ja ryhmissä t</w:t>
            </w:r>
            <w:r w:rsidRPr="00C47DB3">
              <w:t>yönhakuun liittyvi</w:t>
            </w:r>
            <w:r>
              <w:t>ä</w:t>
            </w:r>
            <w:r w:rsidRPr="00C47DB3">
              <w:t xml:space="preserve"> asioi</w:t>
            </w:r>
            <w:r>
              <w:t>ta</w:t>
            </w:r>
            <w:r w:rsidRPr="00C47DB3">
              <w:t> </w:t>
            </w:r>
            <w:r>
              <w:t xml:space="preserve">(esim. </w:t>
            </w:r>
            <w:proofErr w:type="spellStart"/>
            <w:r>
              <w:t>tet</w:t>
            </w:r>
            <w:proofErr w:type="spellEnd"/>
            <w:r>
              <w:t>-purku ja -esitelmä).</w:t>
            </w:r>
          </w:p>
          <w:p w:rsidR="00133F04" w:rsidP="00133F04" w:rsidRDefault="00133F04" w14:paraId="7BC22390" w14:textId="6914910C">
            <w:r>
              <w:t xml:space="preserve">Harjoitellaan työnhakuun liittyviä perusasioita, kuten </w:t>
            </w:r>
            <w:r w:rsidRPr="3251FDEE">
              <w:rPr>
                <w:b/>
                <w:bCs/>
              </w:rPr>
              <w:t>ansioluettelon</w:t>
            </w:r>
            <w:r>
              <w:t xml:space="preserve"> tekemistä </w:t>
            </w:r>
            <w:r>
              <w:lastRenderedPageBreak/>
              <w:t xml:space="preserve">ja </w:t>
            </w:r>
            <w:r w:rsidRPr="3251FDEE">
              <w:rPr>
                <w:b/>
                <w:bCs/>
              </w:rPr>
              <w:t>työhaastatteluun</w:t>
            </w:r>
            <w:r>
              <w:t xml:space="preserve"> valmistautumista.  </w:t>
            </w:r>
            <w:r w:rsidR="238B68F1">
              <w:t>Suunnitellaan työhakemuksen kirjoittamista.</w:t>
            </w:r>
          </w:p>
          <w:p w:rsidR="00133F04" w:rsidP="7D6D3962" w:rsidRDefault="397BA7A6" w14:paraId="02B06B0D" w14:textId="1712112A">
            <w:r>
              <w:t>Toukokuussa</w:t>
            </w:r>
            <w:r w:rsidR="08941150">
              <w:t xml:space="preserve"> mahdollisesti</w:t>
            </w:r>
            <w:r>
              <w:t xml:space="preserve"> </w:t>
            </w:r>
            <w:proofErr w:type="spellStart"/>
            <w:r>
              <w:t>TyönTaitajat</w:t>
            </w:r>
            <w:proofErr w:type="spellEnd"/>
            <w:r>
              <w:t xml:space="preserve"> -oppitunti (</w:t>
            </w:r>
            <w:r w:rsidRPr="56262FBA">
              <w:rPr>
                <w:b/>
                <w:bCs/>
              </w:rPr>
              <w:t>BusinessOulu</w:t>
            </w:r>
            <w:r>
              <w:t>)</w:t>
            </w:r>
          </w:p>
        </w:tc>
        <w:tc>
          <w:tcPr>
            <w:tcW w:w="2154" w:type="dxa"/>
            <w:shd w:val="clear" w:color="auto" w:fill="B7FFB7"/>
            <w:tcMar/>
          </w:tcPr>
          <w:p w:rsidR="00133F04" w:rsidP="00133F04" w:rsidRDefault="5BC9B7BE" w14:paraId="72883968" w14:textId="72E05566">
            <w:r>
              <w:lastRenderedPageBreak/>
              <w:t>(</w:t>
            </w:r>
            <w:r w:rsidR="00133F04">
              <w:t>Suunnitellaan ja</w:t>
            </w:r>
            <w:r w:rsidR="65B183CB">
              <w:t>)</w:t>
            </w:r>
            <w:r w:rsidR="00133F04">
              <w:t xml:space="preserve"> kirjoitetaan </w:t>
            </w:r>
            <w:r w:rsidRPr="3251FDEE" w:rsidR="00133F04">
              <w:rPr>
                <w:b/>
                <w:bCs/>
              </w:rPr>
              <w:t>työhakemus.</w:t>
            </w:r>
            <w:r w:rsidR="00133F04">
              <w:t xml:space="preserve"> Tutustutaan videohakemukseen.</w:t>
            </w:r>
          </w:p>
          <w:p w:rsidR="00133F04" w:rsidP="00133F04" w:rsidRDefault="00133F04" w14:paraId="6F0F3B05" w14:textId="77777777"/>
          <w:p w:rsidRPr="001E6E5F" w:rsidR="00133F04" w:rsidP="00133F04" w:rsidRDefault="00133F04" w14:paraId="3616B894" w14:textId="365832EA">
            <w:r>
              <w:t xml:space="preserve">Harjoitellaan vuorovaikutustaitoja ja vertaispalautteen antamista luokkakaverille </w:t>
            </w:r>
            <w:r>
              <w:lastRenderedPageBreak/>
              <w:t>työhakemuksista pareittain.</w:t>
            </w:r>
          </w:p>
        </w:tc>
        <w:tc>
          <w:tcPr>
            <w:tcW w:w="2154" w:type="dxa"/>
            <w:shd w:val="clear" w:color="auto" w:fill="FFCCFF"/>
            <w:tcMar/>
          </w:tcPr>
          <w:p w:rsidR="00133F04" w:rsidP="386FBE91" w:rsidRDefault="00133F04" w14:paraId="450792D6" w14:textId="275651AB">
            <w:pPr>
              <w:pStyle w:val="Normaali"/>
              <w:suppressLineNumbers w:val="0"/>
              <w:bidi w:val="0"/>
              <w:spacing w:before="0" w:beforeAutospacing="off" w:after="0" w:afterAutospacing="off" w:line="240" w:lineRule="auto"/>
              <w:ind w:left="0" w:right="0"/>
              <w:jc w:val="left"/>
              <w:rPr>
                <w:sz w:val="22"/>
                <w:szCs w:val="22"/>
              </w:rPr>
            </w:pPr>
            <w:r w:rsidR="003CD8D9">
              <w:rPr/>
              <w:t xml:space="preserve">Tehdään aiheeseen liittyviä kirjallisia ja suullisia harjoituksia englanniksi, </w:t>
            </w:r>
            <w:r w:rsidR="1C69C11B">
              <w:rPr/>
              <w:t>mm</w:t>
            </w:r>
            <w:r w:rsidR="63D9B715">
              <w:rPr/>
              <w:t>.</w:t>
            </w:r>
            <w:r w:rsidR="104F9808">
              <w:rPr/>
              <w:t xml:space="preserve"> </w:t>
            </w:r>
            <w:r w:rsidR="1C69C11B">
              <w:rPr/>
              <w:t xml:space="preserve">aiheeseen liittyvä </w:t>
            </w:r>
            <w:r w:rsidR="20642612">
              <w:rPr/>
              <w:t xml:space="preserve">arvioitava </w:t>
            </w:r>
            <w:r w:rsidR="1C69C11B">
              <w:rPr/>
              <w:t>kirjoitelma</w:t>
            </w:r>
            <w:r w:rsidR="01940E82">
              <w:rPr/>
              <w:t xml:space="preserve"> sekä </w:t>
            </w:r>
            <w:r w:rsidR="3DB2DD1A">
              <w:rPr/>
              <w:t>työhaastattelutilanteen harjoittelu englanniksi.</w:t>
            </w:r>
            <w:r w:rsidR="1C69C11B">
              <w:rPr/>
              <w:t xml:space="preserve"> </w:t>
            </w:r>
          </w:p>
        </w:tc>
        <w:tc>
          <w:tcPr>
            <w:tcW w:w="2154" w:type="dxa"/>
            <w:shd w:val="clear" w:color="auto" w:fill="FFCC99"/>
            <w:tcMar/>
          </w:tcPr>
          <w:p w:rsidR="00133F04" w:rsidP="00133F04" w:rsidRDefault="00133F04" w14:paraId="4E98EFAA" w14:textId="77777777">
            <w:r w:rsidRPr="001E6E5F">
              <w:t>Tehdään </w:t>
            </w:r>
            <w:proofErr w:type="spellStart"/>
            <w:r w:rsidRPr="001E6E5F">
              <w:t>tet</w:t>
            </w:r>
            <w:proofErr w:type="spellEnd"/>
            <w:r w:rsidRPr="001E6E5F">
              <w:t>-kokemuksiin, tulevaan koulutuspaikkaan, kesätyöhön tai unelma-ammattiin liittyviä lyhyitä kirjoitelmia, käsitekarttoja tai haastatteluja ruotsiksi. </w:t>
            </w:r>
          </w:p>
        </w:tc>
      </w:tr>
      <w:tr w:rsidR="00406ADA" w:rsidTr="08792BE3" w14:paraId="63642239" w14:textId="77777777">
        <w:tc>
          <w:tcPr>
            <w:tcW w:w="1271" w:type="dxa"/>
            <w:tcMar/>
          </w:tcPr>
          <w:p w:rsidRPr="00EC19FE" w:rsidR="00406ADA" w:rsidP="00133F04" w:rsidRDefault="00406ADA" w14:paraId="07EE57EA" w14:textId="4CB4BE9D">
            <w:pPr>
              <w:rPr>
                <w:b/>
              </w:rPr>
            </w:pPr>
            <w:r>
              <w:rPr>
                <w:b/>
              </w:rPr>
              <w:t>Miten arvioidaan?</w:t>
            </w:r>
          </w:p>
        </w:tc>
        <w:tc>
          <w:tcPr>
            <w:tcW w:w="2154" w:type="dxa"/>
            <w:shd w:val="clear" w:color="auto" w:fill="FFD5D5"/>
            <w:tcMar/>
          </w:tcPr>
          <w:p w:rsidRPr="001E6E5F" w:rsidR="00406ADA" w:rsidP="7E155EA6" w:rsidRDefault="48F22D43" w14:paraId="5B7697B5" w14:textId="1EF56B4D">
            <w:pPr>
              <w:rPr>
                <w:rFonts w:eastAsiaTheme="minorEastAsia"/>
                <w:color w:val="000000" w:themeColor="text1"/>
              </w:rPr>
            </w:pPr>
            <w:r w:rsidRPr="7E155EA6">
              <w:rPr>
                <w:rFonts w:eastAsiaTheme="minorEastAsia"/>
                <w:color w:val="000000" w:themeColor="text1"/>
              </w:rPr>
              <w:t xml:space="preserve">- opettaja arvioi osana </w:t>
            </w:r>
            <w:r w:rsidRPr="7E155EA6" w:rsidR="14AE5898">
              <w:rPr>
                <w:rFonts w:eastAsiaTheme="minorEastAsia"/>
                <w:color w:val="000000" w:themeColor="text1"/>
              </w:rPr>
              <w:t xml:space="preserve">summatiivista </w:t>
            </w:r>
            <w:r w:rsidR="00FF0E3A">
              <w:rPr>
                <w:rFonts w:eastAsiaTheme="minorEastAsia"/>
                <w:color w:val="000000" w:themeColor="text1"/>
              </w:rPr>
              <w:t>näyttöä</w:t>
            </w:r>
          </w:p>
          <w:p w:rsidRPr="001E6E5F" w:rsidR="00406ADA" w:rsidP="4FB38B5E" w:rsidRDefault="48F22D43" w14:paraId="05F2C1EF" w14:textId="2764E8F6">
            <w:pPr>
              <w:rPr>
                <w:rFonts w:eastAsiaTheme="minorEastAsia"/>
                <w:color w:val="000000" w:themeColor="text1"/>
              </w:rPr>
            </w:pPr>
            <w:r w:rsidRPr="4FB38B5E">
              <w:rPr>
                <w:rFonts w:eastAsiaTheme="minorEastAsia"/>
                <w:color w:val="000000" w:themeColor="text1"/>
              </w:rPr>
              <w:t>- prosessin aikana ohjaavan palautteen antaminen</w:t>
            </w:r>
          </w:p>
          <w:p w:rsidRPr="001E6E5F" w:rsidR="00406ADA" w:rsidP="4FB38B5E" w:rsidRDefault="48F22D43" w14:paraId="4FF31F45" w14:textId="63B16573">
            <w:pPr>
              <w:rPr>
                <w:rFonts w:eastAsiaTheme="minorEastAsia"/>
                <w:color w:val="000000" w:themeColor="text1"/>
              </w:rPr>
            </w:pPr>
            <w:r w:rsidRPr="4FB38B5E">
              <w:rPr>
                <w:rFonts w:eastAsiaTheme="minorEastAsia"/>
                <w:color w:val="000000" w:themeColor="text1"/>
              </w:rPr>
              <w:t>- itsearviointi</w:t>
            </w:r>
          </w:p>
          <w:p w:rsidRPr="001E6E5F" w:rsidR="00406ADA" w:rsidP="4FB38B5E" w:rsidRDefault="48F22D43" w14:paraId="794FF033" w14:textId="665C5A78">
            <w:pPr>
              <w:rPr>
                <w:rFonts w:eastAsiaTheme="minorEastAsia"/>
                <w:color w:val="000000" w:themeColor="text1"/>
              </w:rPr>
            </w:pPr>
            <w:r w:rsidRPr="4FB38B5E">
              <w:rPr>
                <w:rFonts w:eastAsiaTheme="minorEastAsia"/>
                <w:color w:val="000000" w:themeColor="text1"/>
              </w:rPr>
              <w:t>- vertaisarviointi</w:t>
            </w:r>
          </w:p>
          <w:p w:rsidRPr="001E6E5F" w:rsidR="00406ADA" w:rsidP="4FB38B5E" w:rsidRDefault="48F22D43" w14:paraId="48DF94A2" w14:textId="3E7634E0">
            <w:pPr>
              <w:rPr>
                <w:rFonts w:eastAsiaTheme="minorEastAsia"/>
                <w:color w:val="000000" w:themeColor="text1"/>
              </w:rPr>
            </w:pPr>
            <w:r w:rsidRPr="7E155EA6">
              <w:rPr>
                <w:rFonts w:eastAsiaTheme="minorEastAsia"/>
                <w:color w:val="000000" w:themeColor="text1"/>
              </w:rPr>
              <w:t>- ryhmän arviointi</w:t>
            </w:r>
          </w:p>
          <w:p w:rsidRPr="001E6E5F" w:rsidR="00406ADA" w:rsidP="4FB38B5E" w:rsidRDefault="00406ADA" w14:paraId="5DAF725D" w14:textId="793BB81B"/>
        </w:tc>
        <w:tc>
          <w:tcPr>
            <w:tcW w:w="2154" w:type="dxa"/>
            <w:shd w:val="clear" w:color="auto" w:fill="FFFF99"/>
            <w:tcMar/>
          </w:tcPr>
          <w:p w:rsidRPr="001E6E5F" w:rsidR="00406ADA" w:rsidP="4FB38B5E" w:rsidRDefault="25187137" w14:paraId="58240B14" w14:textId="0A86ABD4">
            <w:pPr>
              <w:rPr>
                <w:rFonts w:eastAsiaTheme="minorEastAsia"/>
                <w:color w:val="000000" w:themeColor="text1"/>
              </w:rPr>
            </w:pPr>
            <w:r w:rsidRPr="4FB38B5E">
              <w:rPr>
                <w:rFonts w:eastAsiaTheme="minorEastAsia"/>
                <w:color w:val="000000" w:themeColor="text1"/>
              </w:rPr>
              <w:t xml:space="preserve">- opettaja arvioi projektin </w:t>
            </w:r>
            <w:r w:rsidRPr="4FB38B5E" w:rsidR="7F214774">
              <w:rPr>
                <w:rFonts w:eastAsiaTheme="minorEastAsia"/>
                <w:color w:val="000000" w:themeColor="text1"/>
              </w:rPr>
              <w:t>osana summatiivista arviointia</w:t>
            </w:r>
          </w:p>
          <w:p w:rsidRPr="001E6E5F" w:rsidR="00406ADA" w:rsidP="4FB38B5E" w:rsidRDefault="25187137" w14:paraId="60FD8363" w14:textId="32EFAB64">
            <w:pPr>
              <w:rPr>
                <w:rFonts w:eastAsiaTheme="minorEastAsia"/>
                <w:color w:val="000000" w:themeColor="text1"/>
              </w:rPr>
            </w:pPr>
            <w:r w:rsidRPr="4FB38B5E">
              <w:rPr>
                <w:rFonts w:eastAsiaTheme="minorEastAsia"/>
                <w:color w:val="000000" w:themeColor="text1"/>
              </w:rPr>
              <w:t>- prosessin aikana ohjaavan palautteen antaminen</w:t>
            </w:r>
          </w:p>
          <w:p w:rsidRPr="001E6E5F" w:rsidR="00406ADA" w:rsidP="4FB38B5E" w:rsidRDefault="25187137" w14:paraId="2EC34921" w14:textId="255E3518">
            <w:pPr>
              <w:rPr>
                <w:rFonts w:eastAsiaTheme="minorEastAsia"/>
                <w:color w:val="000000" w:themeColor="text1"/>
              </w:rPr>
            </w:pPr>
            <w:r w:rsidRPr="4FB38B5E">
              <w:rPr>
                <w:rFonts w:eastAsiaTheme="minorEastAsia"/>
                <w:color w:val="000000" w:themeColor="text1"/>
              </w:rPr>
              <w:t>- itsearviointi</w:t>
            </w:r>
          </w:p>
        </w:tc>
        <w:tc>
          <w:tcPr>
            <w:tcW w:w="2154" w:type="dxa"/>
            <w:shd w:val="clear" w:color="auto" w:fill="ABFFFF"/>
            <w:tcMar/>
          </w:tcPr>
          <w:p w:rsidR="00406ADA" w:rsidP="4FB38B5E" w:rsidRDefault="292EC98A" w14:paraId="758B868B" w14:textId="2764E8F6">
            <w:pPr>
              <w:rPr>
                <w:rFonts w:eastAsiaTheme="minorEastAsia"/>
                <w:color w:val="000000" w:themeColor="text1"/>
              </w:rPr>
            </w:pPr>
            <w:r w:rsidRPr="4FB38B5E">
              <w:rPr>
                <w:rFonts w:eastAsiaTheme="minorEastAsia"/>
                <w:color w:val="000000" w:themeColor="text1"/>
              </w:rPr>
              <w:t>- prosessin aikana ohjaavan palautteen antaminen</w:t>
            </w:r>
          </w:p>
          <w:p w:rsidR="00406ADA" w:rsidP="4FB38B5E" w:rsidRDefault="292EC98A" w14:paraId="09357171" w14:textId="63B16573">
            <w:pPr>
              <w:rPr>
                <w:rFonts w:eastAsiaTheme="minorEastAsia"/>
                <w:color w:val="000000" w:themeColor="text1"/>
              </w:rPr>
            </w:pPr>
            <w:r w:rsidRPr="4FB38B5E">
              <w:rPr>
                <w:rFonts w:eastAsiaTheme="minorEastAsia"/>
                <w:color w:val="000000" w:themeColor="text1"/>
              </w:rPr>
              <w:t>- itsearviointi</w:t>
            </w:r>
          </w:p>
          <w:p w:rsidR="00406ADA" w:rsidP="56262FBA" w:rsidRDefault="292EC98A" w14:paraId="316011E6" w14:textId="2A3D5184">
            <w:pPr>
              <w:rPr>
                <w:rFonts w:eastAsiaTheme="minorEastAsia"/>
                <w:color w:val="000000" w:themeColor="text1"/>
              </w:rPr>
            </w:pPr>
            <w:r w:rsidRPr="56262FBA">
              <w:rPr>
                <w:rFonts w:eastAsiaTheme="minorEastAsia"/>
                <w:color w:val="000000" w:themeColor="text1"/>
              </w:rPr>
              <w:t>- vertaisarviointi</w:t>
            </w:r>
          </w:p>
          <w:p w:rsidR="00406ADA" w:rsidP="4FB38B5E" w:rsidRDefault="00406ADA" w14:paraId="50A199F3" w14:textId="58718932">
            <w:pPr>
              <w:rPr>
                <w:rFonts w:ascii="Arial" w:hAnsi="Arial" w:eastAsia="Arial" w:cs="Arial"/>
                <w:color w:val="000000" w:themeColor="text1"/>
                <w:sz w:val="24"/>
                <w:szCs w:val="24"/>
              </w:rPr>
            </w:pPr>
          </w:p>
          <w:p w:rsidR="00406ADA" w:rsidP="4FB38B5E" w:rsidRDefault="00406ADA" w14:paraId="14D94DAF" w14:textId="655F2B12">
            <w:pPr>
              <w:rPr>
                <w:b/>
                <w:bCs/>
              </w:rPr>
            </w:pPr>
          </w:p>
        </w:tc>
        <w:tc>
          <w:tcPr>
            <w:tcW w:w="2154" w:type="dxa"/>
            <w:shd w:val="clear" w:color="auto" w:fill="B7FFB7"/>
            <w:tcMar/>
          </w:tcPr>
          <w:p w:rsidR="00406ADA" w:rsidP="323FA53C" w:rsidRDefault="292EC98A" w14:paraId="32CA1425" w14:textId="74941FA0">
            <w:pPr>
              <w:rPr>
                <w:rFonts w:eastAsiaTheme="minorEastAsia"/>
                <w:color w:val="000000" w:themeColor="text1"/>
              </w:rPr>
            </w:pPr>
            <w:r w:rsidRPr="79A18714">
              <w:rPr>
                <w:rFonts w:eastAsiaTheme="minorEastAsia"/>
                <w:color w:val="000000" w:themeColor="text1"/>
              </w:rPr>
              <w:t xml:space="preserve">- opettaja arvioi osana </w:t>
            </w:r>
            <w:r w:rsidRPr="79A18714" w:rsidR="15D30097">
              <w:rPr>
                <w:rFonts w:eastAsiaTheme="minorEastAsia"/>
                <w:color w:val="000000" w:themeColor="text1"/>
              </w:rPr>
              <w:t>summatiivista</w:t>
            </w:r>
            <w:r w:rsidRPr="79A18714">
              <w:rPr>
                <w:rFonts w:eastAsiaTheme="minorEastAsia"/>
                <w:color w:val="000000" w:themeColor="text1"/>
              </w:rPr>
              <w:t xml:space="preserve"> </w:t>
            </w:r>
            <w:r w:rsidRPr="79A18714" w:rsidR="00FF0E3A">
              <w:rPr>
                <w:rFonts w:eastAsiaTheme="minorEastAsia"/>
                <w:color w:val="000000" w:themeColor="text1"/>
              </w:rPr>
              <w:t>näyttöä</w:t>
            </w:r>
          </w:p>
          <w:p w:rsidR="38F8500C" w:rsidP="79A18714" w:rsidRDefault="38F8500C" w14:paraId="5CAF317C" w14:textId="510293D2">
            <w:pPr>
              <w:rPr>
                <w:rFonts w:eastAsiaTheme="minorEastAsia"/>
                <w:color w:val="000000" w:themeColor="text1"/>
              </w:rPr>
            </w:pPr>
            <w:r w:rsidRPr="79A18714">
              <w:rPr>
                <w:rFonts w:eastAsiaTheme="minorEastAsia"/>
                <w:color w:val="000000" w:themeColor="text1"/>
              </w:rPr>
              <w:t>-  työhakemus tekstilajina ja videohakemuksen kuvaaminen</w:t>
            </w:r>
          </w:p>
          <w:p w:rsidR="00406ADA" w:rsidP="4FB38B5E" w:rsidRDefault="292EC98A" w14:paraId="0F28B5A8" w14:textId="2764E8F6">
            <w:pPr>
              <w:rPr>
                <w:rFonts w:eastAsiaTheme="minorEastAsia"/>
                <w:color w:val="000000" w:themeColor="text1"/>
              </w:rPr>
            </w:pPr>
            <w:r w:rsidRPr="4FB38B5E">
              <w:rPr>
                <w:rFonts w:eastAsiaTheme="minorEastAsia"/>
                <w:color w:val="000000" w:themeColor="text1"/>
              </w:rPr>
              <w:t>- prosessin aikana ohjaavan palautteen antaminen</w:t>
            </w:r>
          </w:p>
          <w:p w:rsidR="00406ADA" w:rsidP="4FB38B5E" w:rsidRDefault="292EC98A" w14:paraId="00F7A642" w14:textId="63B16573">
            <w:pPr>
              <w:rPr>
                <w:rFonts w:eastAsiaTheme="minorEastAsia"/>
                <w:color w:val="000000" w:themeColor="text1"/>
              </w:rPr>
            </w:pPr>
            <w:r w:rsidRPr="4FB38B5E">
              <w:rPr>
                <w:rFonts w:eastAsiaTheme="minorEastAsia"/>
                <w:color w:val="000000" w:themeColor="text1"/>
              </w:rPr>
              <w:t>- itsearviointi</w:t>
            </w:r>
          </w:p>
          <w:p w:rsidR="00406ADA" w:rsidP="1FE66402" w:rsidRDefault="292EC98A" w14:paraId="2382D017" w14:textId="5098AB44">
            <w:pPr>
              <w:rPr>
                <w:rFonts w:eastAsiaTheme="minorEastAsia"/>
                <w:color w:val="000000" w:themeColor="text1"/>
              </w:rPr>
            </w:pPr>
            <w:r w:rsidRPr="1FE66402">
              <w:rPr>
                <w:rFonts w:eastAsiaTheme="minorEastAsia"/>
                <w:color w:val="000000" w:themeColor="text1"/>
              </w:rPr>
              <w:t>- vertaisarviointi</w:t>
            </w:r>
          </w:p>
          <w:p w:rsidR="00406ADA" w:rsidP="4FB38B5E" w:rsidRDefault="00406ADA" w14:paraId="6F85EC1E" w14:textId="40854309"/>
        </w:tc>
        <w:tc>
          <w:tcPr>
            <w:tcW w:w="2154" w:type="dxa"/>
            <w:shd w:val="clear" w:color="auto" w:fill="FFCCFF"/>
            <w:tcMar/>
          </w:tcPr>
          <w:p w:rsidRPr="001E6E5F" w:rsidR="00406ADA" w:rsidP="323FA53C" w:rsidRDefault="292EC98A" w14:paraId="78ACDCF0" w14:textId="154914FE">
            <w:pPr>
              <w:rPr>
                <w:rFonts w:eastAsiaTheme="minorEastAsia"/>
                <w:color w:val="000000" w:themeColor="text1"/>
              </w:rPr>
            </w:pPr>
            <w:r w:rsidRPr="323FA53C">
              <w:rPr>
                <w:rFonts w:eastAsiaTheme="minorEastAsia"/>
                <w:color w:val="000000" w:themeColor="text1"/>
              </w:rPr>
              <w:t xml:space="preserve">- opettaja arvioi osana </w:t>
            </w:r>
            <w:r w:rsidRPr="323FA53C" w:rsidR="6A0D47D7">
              <w:rPr>
                <w:rFonts w:eastAsiaTheme="minorEastAsia"/>
                <w:color w:val="000000" w:themeColor="text1"/>
              </w:rPr>
              <w:t>summatiivista</w:t>
            </w:r>
            <w:r w:rsidRPr="323FA53C">
              <w:rPr>
                <w:rFonts w:eastAsiaTheme="minorEastAsia"/>
                <w:color w:val="000000" w:themeColor="text1"/>
              </w:rPr>
              <w:t xml:space="preserve"> </w:t>
            </w:r>
            <w:r w:rsidR="00FF0E3A">
              <w:rPr>
                <w:rFonts w:eastAsiaTheme="minorEastAsia"/>
                <w:color w:val="000000" w:themeColor="text1"/>
              </w:rPr>
              <w:t>näyttöä</w:t>
            </w:r>
          </w:p>
          <w:p w:rsidRPr="001E6E5F" w:rsidR="00406ADA" w:rsidP="4FB38B5E" w:rsidRDefault="292EC98A" w14:paraId="79AFBE15" w14:textId="2764E8F6">
            <w:pPr>
              <w:rPr>
                <w:rFonts w:eastAsiaTheme="minorEastAsia"/>
                <w:color w:val="000000" w:themeColor="text1"/>
              </w:rPr>
            </w:pPr>
            <w:r w:rsidRPr="4FB38B5E">
              <w:rPr>
                <w:rFonts w:eastAsiaTheme="minorEastAsia"/>
                <w:color w:val="000000" w:themeColor="text1"/>
              </w:rPr>
              <w:t>- prosessin aikana ohjaavan palautteen antaminen</w:t>
            </w:r>
          </w:p>
          <w:p w:rsidRPr="001E6E5F" w:rsidR="00406ADA" w:rsidP="386FBE91" w:rsidRDefault="292EC98A" w14:paraId="7FC027EA" w14:textId="59614A15">
            <w:pPr>
              <w:rPr>
                <w:rFonts w:eastAsia="" w:eastAsiaTheme="minorEastAsia"/>
                <w:color w:val="000000" w:themeColor="text1"/>
              </w:rPr>
            </w:pPr>
            <w:r w:rsidRPr="386FBE91" w:rsidR="0958AE40">
              <w:rPr>
                <w:rFonts w:eastAsia="" w:eastAsiaTheme="minorEastAsia"/>
                <w:color w:val="000000" w:themeColor="text1" w:themeTint="FF" w:themeShade="FF"/>
              </w:rPr>
              <w:t>- itsearviointi</w:t>
            </w:r>
          </w:p>
        </w:tc>
        <w:tc>
          <w:tcPr>
            <w:tcW w:w="2154" w:type="dxa"/>
            <w:shd w:val="clear" w:color="auto" w:fill="FFCC99"/>
            <w:tcMar/>
          </w:tcPr>
          <w:p w:rsidRPr="001E6E5F" w:rsidR="00406ADA" w:rsidP="323FA53C" w:rsidRDefault="292EC98A" w14:paraId="65A18BA5" w14:textId="083F9CEA">
            <w:pPr>
              <w:rPr>
                <w:rFonts w:eastAsiaTheme="minorEastAsia"/>
                <w:color w:val="000000" w:themeColor="text1"/>
              </w:rPr>
            </w:pPr>
            <w:r w:rsidRPr="323FA53C">
              <w:rPr>
                <w:rFonts w:eastAsiaTheme="minorEastAsia"/>
                <w:color w:val="000000" w:themeColor="text1"/>
              </w:rPr>
              <w:t xml:space="preserve">- opettaja arvioi osana </w:t>
            </w:r>
            <w:r w:rsidRPr="323FA53C" w:rsidR="4E41DB9B">
              <w:rPr>
                <w:rFonts w:eastAsiaTheme="minorEastAsia"/>
                <w:color w:val="000000" w:themeColor="text1"/>
              </w:rPr>
              <w:t>summatiivista</w:t>
            </w:r>
            <w:r w:rsidRPr="323FA53C">
              <w:rPr>
                <w:rFonts w:eastAsiaTheme="minorEastAsia"/>
                <w:color w:val="000000" w:themeColor="text1"/>
              </w:rPr>
              <w:t xml:space="preserve"> </w:t>
            </w:r>
            <w:r w:rsidR="00FF0E3A">
              <w:rPr>
                <w:rFonts w:eastAsiaTheme="minorEastAsia"/>
                <w:color w:val="000000" w:themeColor="text1"/>
              </w:rPr>
              <w:t>näyttöä</w:t>
            </w:r>
          </w:p>
          <w:p w:rsidRPr="001E6E5F" w:rsidR="00406ADA" w:rsidP="4FB38B5E" w:rsidRDefault="292EC98A" w14:paraId="11781A0D" w14:textId="2764E8F6">
            <w:pPr>
              <w:rPr>
                <w:rFonts w:eastAsiaTheme="minorEastAsia"/>
                <w:color w:val="000000" w:themeColor="text1"/>
              </w:rPr>
            </w:pPr>
            <w:r w:rsidRPr="4FB38B5E">
              <w:rPr>
                <w:rFonts w:eastAsiaTheme="minorEastAsia"/>
                <w:color w:val="000000" w:themeColor="text1"/>
              </w:rPr>
              <w:t>- prosessin aikana ohjaavan palautteen antaminen</w:t>
            </w:r>
          </w:p>
          <w:p w:rsidRPr="001E6E5F" w:rsidR="00406ADA" w:rsidP="4FB38B5E" w:rsidRDefault="292EC98A" w14:paraId="60252FED" w14:textId="63B16573">
            <w:pPr>
              <w:rPr>
                <w:rFonts w:eastAsiaTheme="minorEastAsia"/>
                <w:color w:val="000000" w:themeColor="text1"/>
              </w:rPr>
            </w:pPr>
            <w:r w:rsidRPr="4FB38B5E">
              <w:rPr>
                <w:rFonts w:eastAsiaTheme="minorEastAsia"/>
                <w:color w:val="000000" w:themeColor="text1"/>
              </w:rPr>
              <w:t>- itsearviointi</w:t>
            </w:r>
          </w:p>
          <w:p w:rsidRPr="001E6E5F" w:rsidR="00406ADA" w:rsidP="7E155EA6" w:rsidRDefault="00406ADA" w14:paraId="44058AD5" w14:textId="51194EA0">
            <w:pPr>
              <w:rPr>
                <w:rFonts w:eastAsiaTheme="minorEastAsia"/>
                <w:color w:val="000000" w:themeColor="text1"/>
              </w:rPr>
            </w:pPr>
          </w:p>
          <w:p w:rsidRPr="001E6E5F" w:rsidR="00406ADA" w:rsidP="7E155EA6" w:rsidRDefault="00406ADA" w14:paraId="37B5BA91" w14:textId="1E16695A">
            <w:pPr>
              <w:rPr>
                <w:rFonts w:eastAsiaTheme="minorEastAsia"/>
                <w:color w:val="000000" w:themeColor="text1"/>
              </w:rPr>
            </w:pPr>
          </w:p>
          <w:p w:rsidRPr="001E6E5F" w:rsidR="00406ADA" w:rsidP="7E155EA6" w:rsidRDefault="00406ADA" w14:paraId="53B498A2" w14:textId="564EB610">
            <w:pPr>
              <w:rPr>
                <w:rFonts w:eastAsiaTheme="minorEastAsia"/>
                <w:b/>
                <w:bCs/>
                <w:color w:val="000000" w:themeColor="text1"/>
              </w:rPr>
            </w:pPr>
          </w:p>
          <w:p w:rsidRPr="001E6E5F" w:rsidR="00406ADA" w:rsidP="4FB38B5E" w:rsidRDefault="00406ADA" w14:paraId="09C8474E" w14:textId="4A79454D"/>
        </w:tc>
      </w:tr>
    </w:tbl>
    <w:p w:rsidR="00646FC2" w:rsidRDefault="00646FC2" w14:paraId="181F2ACD" w14:textId="77777777"/>
    <w:sectPr w:rsidR="00646FC2" w:rsidSect="00646FC2">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2dd33c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FB5E1D"/>
    <w:multiLevelType w:val="hybridMultilevel"/>
    <w:tmpl w:val="A3881C1A"/>
    <w:lvl w:ilvl="0" w:tplc="7F5EBD9E">
      <w:start w:val="1"/>
      <w:numFmt w:val="bullet"/>
      <w:lvlText w:val="-"/>
      <w:lvlJc w:val="left"/>
      <w:pPr>
        <w:ind w:left="720" w:hanging="360"/>
      </w:pPr>
      <w:rPr>
        <w:rFonts w:hint="default" w:ascii="Calibri" w:hAnsi="Calibri"/>
      </w:rPr>
    </w:lvl>
    <w:lvl w:ilvl="1" w:tplc="FEACBC36">
      <w:start w:val="1"/>
      <w:numFmt w:val="bullet"/>
      <w:lvlText w:val="o"/>
      <w:lvlJc w:val="left"/>
      <w:pPr>
        <w:ind w:left="1440" w:hanging="360"/>
      </w:pPr>
      <w:rPr>
        <w:rFonts w:hint="default" w:ascii="Courier New" w:hAnsi="Courier New"/>
      </w:rPr>
    </w:lvl>
    <w:lvl w:ilvl="2" w:tplc="D790660C">
      <w:start w:val="1"/>
      <w:numFmt w:val="bullet"/>
      <w:lvlText w:val=""/>
      <w:lvlJc w:val="left"/>
      <w:pPr>
        <w:ind w:left="2160" w:hanging="360"/>
      </w:pPr>
      <w:rPr>
        <w:rFonts w:hint="default" w:ascii="Wingdings" w:hAnsi="Wingdings"/>
      </w:rPr>
    </w:lvl>
    <w:lvl w:ilvl="3" w:tplc="5C6C3278">
      <w:start w:val="1"/>
      <w:numFmt w:val="bullet"/>
      <w:lvlText w:val=""/>
      <w:lvlJc w:val="left"/>
      <w:pPr>
        <w:ind w:left="2880" w:hanging="360"/>
      </w:pPr>
      <w:rPr>
        <w:rFonts w:hint="default" w:ascii="Symbol" w:hAnsi="Symbol"/>
      </w:rPr>
    </w:lvl>
    <w:lvl w:ilvl="4" w:tplc="87D44EA2">
      <w:start w:val="1"/>
      <w:numFmt w:val="bullet"/>
      <w:lvlText w:val="o"/>
      <w:lvlJc w:val="left"/>
      <w:pPr>
        <w:ind w:left="3600" w:hanging="360"/>
      </w:pPr>
      <w:rPr>
        <w:rFonts w:hint="default" w:ascii="Courier New" w:hAnsi="Courier New"/>
      </w:rPr>
    </w:lvl>
    <w:lvl w:ilvl="5" w:tplc="FFC001F0">
      <w:start w:val="1"/>
      <w:numFmt w:val="bullet"/>
      <w:lvlText w:val=""/>
      <w:lvlJc w:val="left"/>
      <w:pPr>
        <w:ind w:left="4320" w:hanging="360"/>
      </w:pPr>
      <w:rPr>
        <w:rFonts w:hint="default" w:ascii="Wingdings" w:hAnsi="Wingdings"/>
      </w:rPr>
    </w:lvl>
    <w:lvl w:ilvl="6" w:tplc="8C5639E8">
      <w:start w:val="1"/>
      <w:numFmt w:val="bullet"/>
      <w:lvlText w:val=""/>
      <w:lvlJc w:val="left"/>
      <w:pPr>
        <w:ind w:left="5040" w:hanging="360"/>
      </w:pPr>
      <w:rPr>
        <w:rFonts w:hint="default" w:ascii="Symbol" w:hAnsi="Symbol"/>
      </w:rPr>
    </w:lvl>
    <w:lvl w:ilvl="7" w:tplc="F154C9F0">
      <w:start w:val="1"/>
      <w:numFmt w:val="bullet"/>
      <w:lvlText w:val="o"/>
      <w:lvlJc w:val="left"/>
      <w:pPr>
        <w:ind w:left="5760" w:hanging="360"/>
      </w:pPr>
      <w:rPr>
        <w:rFonts w:hint="default" w:ascii="Courier New" w:hAnsi="Courier New"/>
      </w:rPr>
    </w:lvl>
    <w:lvl w:ilvl="8" w:tplc="ABDA4C8A">
      <w:start w:val="1"/>
      <w:numFmt w:val="bullet"/>
      <w:lvlText w:val=""/>
      <w:lvlJc w:val="left"/>
      <w:pPr>
        <w:ind w:left="6480" w:hanging="360"/>
      </w:pPr>
      <w:rPr>
        <w:rFonts w:hint="default" w:ascii="Wingdings" w:hAnsi="Wingdings"/>
      </w:rPr>
    </w:lvl>
  </w:abstractNum>
  <w:abstractNum w:abstractNumId="1" w15:restartNumberingAfterBreak="0">
    <w:nsid w:val="2EA76B7B"/>
    <w:multiLevelType w:val="hybridMultilevel"/>
    <w:tmpl w:val="5D62D75E"/>
    <w:lvl w:ilvl="0" w:tplc="A852C896">
      <w:start w:val="1"/>
      <w:numFmt w:val="bullet"/>
      <w:lvlText w:val="-"/>
      <w:lvlJc w:val="left"/>
      <w:pPr>
        <w:ind w:left="360" w:hanging="360"/>
      </w:pPr>
      <w:rPr>
        <w:rFonts w:hint="default" w:ascii="Calibri" w:hAnsi="Calibri"/>
      </w:rPr>
    </w:lvl>
    <w:lvl w:ilvl="1" w:tplc="C936A80A">
      <w:start w:val="1"/>
      <w:numFmt w:val="bullet"/>
      <w:lvlText w:val="o"/>
      <w:lvlJc w:val="left"/>
      <w:pPr>
        <w:ind w:left="1080" w:hanging="360"/>
      </w:pPr>
      <w:rPr>
        <w:rFonts w:hint="default" w:ascii="Courier New" w:hAnsi="Courier New"/>
      </w:rPr>
    </w:lvl>
    <w:lvl w:ilvl="2" w:tplc="11D0D1E8">
      <w:start w:val="1"/>
      <w:numFmt w:val="bullet"/>
      <w:lvlText w:val=""/>
      <w:lvlJc w:val="left"/>
      <w:pPr>
        <w:ind w:left="1800" w:hanging="360"/>
      </w:pPr>
      <w:rPr>
        <w:rFonts w:hint="default" w:ascii="Wingdings" w:hAnsi="Wingdings"/>
      </w:rPr>
    </w:lvl>
    <w:lvl w:ilvl="3" w:tplc="4C26E04A">
      <w:start w:val="1"/>
      <w:numFmt w:val="bullet"/>
      <w:lvlText w:val=""/>
      <w:lvlJc w:val="left"/>
      <w:pPr>
        <w:ind w:left="2520" w:hanging="360"/>
      </w:pPr>
      <w:rPr>
        <w:rFonts w:hint="default" w:ascii="Symbol" w:hAnsi="Symbol"/>
      </w:rPr>
    </w:lvl>
    <w:lvl w:ilvl="4" w:tplc="34ECBDA8">
      <w:start w:val="1"/>
      <w:numFmt w:val="bullet"/>
      <w:lvlText w:val="o"/>
      <w:lvlJc w:val="left"/>
      <w:pPr>
        <w:ind w:left="3240" w:hanging="360"/>
      </w:pPr>
      <w:rPr>
        <w:rFonts w:hint="default" w:ascii="Courier New" w:hAnsi="Courier New"/>
      </w:rPr>
    </w:lvl>
    <w:lvl w:ilvl="5" w:tplc="86C6C0A6">
      <w:start w:val="1"/>
      <w:numFmt w:val="bullet"/>
      <w:lvlText w:val=""/>
      <w:lvlJc w:val="left"/>
      <w:pPr>
        <w:ind w:left="3960" w:hanging="360"/>
      </w:pPr>
      <w:rPr>
        <w:rFonts w:hint="default" w:ascii="Wingdings" w:hAnsi="Wingdings"/>
      </w:rPr>
    </w:lvl>
    <w:lvl w:ilvl="6" w:tplc="4726FC60">
      <w:start w:val="1"/>
      <w:numFmt w:val="bullet"/>
      <w:lvlText w:val=""/>
      <w:lvlJc w:val="left"/>
      <w:pPr>
        <w:ind w:left="4680" w:hanging="360"/>
      </w:pPr>
      <w:rPr>
        <w:rFonts w:hint="default" w:ascii="Symbol" w:hAnsi="Symbol"/>
      </w:rPr>
    </w:lvl>
    <w:lvl w:ilvl="7" w:tplc="97CAB7EA">
      <w:start w:val="1"/>
      <w:numFmt w:val="bullet"/>
      <w:lvlText w:val="o"/>
      <w:lvlJc w:val="left"/>
      <w:pPr>
        <w:ind w:left="5400" w:hanging="360"/>
      </w:pPr>
      <w:rPr>
        <w:rFonts w:hint="default" w:ascii="Courier New" w:hAnsi="Courier New"/>
      </w:rPr>
    </w:lvl>
    <w:lvl w:ilvl="8" w:tplc="275666B8">
      <w:start w:val="1"/>
      <w:numFmt w:val="bullet"/>
      <w:lvlText w:val=""/>
      <w:lvlJc w:val="left"/>
      <w:pPr>
        <w:ind w:left="6120" w:hanging="360"/>
      </w:pPr>
      <w:rPr>
        <w:rFonts w:hint="default" w:ascii="Wingdings" w:hAnsi="Wingdings"/>
      </w:rPr>
    </w:lvl>
  </w:abstractNum>
  <w:abstractNum w:abstractNumId="2" w15:restartNumberingAfterBreak="0">
    <w:nsid w:val="59740658"/>
    <w:multiLevelType w:val="hybridMultilevel"/>
    <w:tmpl w:val="15640788"/>
    <w:lvl w:ilvl="0" w:tplc="2744A286">
      <w:start w:val="1"/>
      <w:numFmt w:val="bullet"/>
      <w:lvlText w:val="-"/>
      <w:lvlJc w:val="left"/>
      <w:pPr>
        <w:ind w:left="720" w:hanging="360"/>
      </w:pPr>
      <w:rPr>
        <w:rFonts w:hint="default" w:ascii="Calibri" w:hAnsi="Calibri"/>
      </w:rPr>
    </w:lvl>
    <w:lvl w:ilvl="1" w:tplc="9FF2A398">
      <w:start w:val="1"/>
      <w:numFmt w:val="bullet"/>
      <w:lvlText w:val="o"/>
      <w:lvlJc w:val="left"/>
      <w:pPr>
        <w:ind w:left="1440" w:hanging="360"/>
      </w:pPr>
      <w:rPr>
        <w:rFonts w:hint="default" w:ascii="Courier New" w:hAnsi="Courier New"/>
      </w:rPr>
    </w:lvl>
    <w:lvl w:ilvl="2" w:tplc="93604F12">
      <w:start w:val="1"/>
      <w:numFmt w:val="bullet"/>
      <w:lvlText w:val=""/>
      <w:lvlJc w:val="left"/>
      <w:pPr>
        <w:ind w:left="2160" w:hanging="360"/>
      </w:pPr>
      <w:rPr>
        <w:rFonts w:hint="default" w:ascii="Wingdings" w:hAnsi="Wingdings"/>
      </w:rPr>
    </w:lvl>
    <w:lvl w:ilvl="3" w:tplc="CD64030C">
      <w:start w:val="1"/>
      <w:numFmt w:val="bullet"/>
      <w:lvlText w:val=""/>
      <w:lvlJc w:val="left"/>
      <w:pPr>
        <w:ind w:left="2880" w:hanging="360"/>
      </w:pPr>
      <w:rPr>
        <w:rFonts w:hint="default" w:ascii="Symbol" w:hAnsi="Symbol"/>
      </w:rPr>
    </w:lvl>
    <w:lvl w:ilvl="4" w:tplc="2CECB728">
      <w:start w:val="1"/>
      <w:numFmt w:val="bullet"/>
      <w:lvlText w:val="o"/>
      <w:lvlJc w:val="left"/>
      <w:pPr>
        <w:ind w:left="3600" w:hanging="360"/>
      </w:pPr>
      <w:rPr>
        <w:rFonts w:hint="default" w:ascii="Courier New" w:hAnsi="Courier New"/>
      </w:rPr>
    </w:lvl>
    <w:lvl w:ilvl="5" w:tplc="EB000928">
      <w:start w:val="1"/>
      <w:numFmt w:val="bullet"/>
      <w:lvlText w:val=""/>
      <w:lvlJc w:val="left"/>
      <w:pPr>
        <w:ind w:left="4320" w:hanging="360"/>
      </w:pPr>
      <w:rPr>
        <w:rFonts w:hint="default" w:ascii="Wingdings" w:hAnsi="Wingdings"/>
      </w:rPr>
    </w:lvl>
    <w:lvl w:ilvl="6" w:tplc="B15A5230">
      <w:start w:val="1"/>
      <w:numFmt w:val="bullet"/>
      <w:lvlText w:val=""/>
      <w:lvlJc w:val="left"/>
      <w:pPr>
        <w:ind w:left="5040" w:hanging="360"/>
      </w:pPr>
      <w:rPr>
        <w:rFonts w:hint="default" w:ascii="Symbol" w:hAnsi="Symbol"/>
      </w:rPr>
    </w:lvl>
    <w:lvl w:ilvl="7" w:tplc="54E412A6">
      <w:start w:val="1"/>
      <w:numFmt w:val="bullet"/>
      <w:lvlText w:val="o"/>
      <w:lvlJc w:val="left"/>
      <w:pPr>
        <w:ind w:left="5760" w:hanging="360"/>
      </w:pPr>
      <w:rPr>
        <w:rFonts w:hint="default" w:ascii="Courier New" w:hAnsi="Courier New"/>
      </w:rPr>
    </w:lvl>
    <w:lvl w:ilvl="8" w:tplc="D6868EB6">
      <w:start w:val="1"/>
      <w:numFmt w:val="bullet"/>
      <w:lvlText w:val=""/>
      <w:lvlJc w:val="left"/>
      <w:pPr>
        <w:ind w:left="6480" w:hanging="360"/>
      </w:pPr>
      <w:rPr>
        <w:rFonts w:hint="default" w:ascii="Wingdings" w:hAnsi="Wingdings"/>
      </w:rPr>
    </w:lvl>
  </w:abstractNum>
  <w:abstractNum w:abstractNumId="3" w15:restartNumberingAfterBreak="0">
    <w:nsid w:val="6BDA6926"/>
    <w:multiLevelType w:val="hybridMultilevel"/>
    <w:tmpl w:val="392CC378"/>
    <w:lvl w:ilvl="0" w:tplc="7BE693CE">
      <w:start w:val="1"/>
      <w:numFmt w:val="bullet"/>
      <w:lvlText w:val=""/>
      <w:lvlJc w:val="left"/>
      <w:pPr>
        <w:ind w:left="360" w:hanging="360"/>
      </w:pPr>
      <w:rPr>
        <w:rFonts w:hint="default" w:ascii="Symbol" w:hAnsi="Symbol"/>
      </w:rPr>
    </w:lvl>
    <w:lvl w:ilvl="1" w:tplc="A99A0802">
      <w:start w:val="1"/>
      <w:numFmt w:val="bullet"/>
      <w:lvlText w:val="o"/>
      <w:lvlJc w:val="left"/>
      <w:pPr>
        <w:ind w:left="1080" w:hanging="360"/>
      </w:pPr>
      <w:rPr>
        <w:rFonts w:hint="default" w:ascii="Courier New" w:hAnsi="Courier New"/>
      </w:rPr>
    </w:lvl>
    <w:lvl w:ilvl="2" w:tplc="9E2681AA">
      <w:start w:val="1"/>
      <w:numFmt w:val="bullet"/>
      <w:lvlText w:val=""/>
      <w:lvlJc w:val="left"/>
      <w:pPr>
        <w:ind w:left="1800" w:hanging="360"/>
      </w:pPr>
      <w:rPr>
        <w:rFonts w:hint="default" w:ascii="Wingdings" w:hAnsi="Wingdings"/>
      </w:rPr>
    </w:lvl>
    <w:lvl w:ilvl="3" w:tplc="BD96D9E8">
      <w:start w:val="1"/>
      <w:numFmt w:val="bullet"/>
      <w:lvlText w:val=""/>
      <w:lvlJc w:val="left"/>
      <w:pPr>
        <w:ind w:left="2520" w:hanging="360"/>
      </w:pPr>
      <w:rPr>
        <w:rFonts w:hint="default" w:ascii="Symbol" w:hAnsi="Symbol"/>
      </w:rPr>
    </w:lvl>
    <w:lvl w:ilvl="4" w:tplc="514E7F04">
      <w:start w:val="1"/>
      <w:numFmt w:val="bullet"/>
      <w:lvlText w:val="o"/>
      <w:lvlJc w:val="left"/>
      <w:pPr>
        <w:ind w:left="3240" w:hanging="360"/>
      </w:pPr>
      <w:rPr>
        <w:rFonts w:hint="default" w:ascii="Courier New" w:hAnsi="Courier New"/>
      </w:rPr>
    </w:lvl>
    <w:lvl w:ilvl="5" w:tplc="45761458">
      <w:start w:val="1"/>
      <w:numFmt w:val="bullet"/>
      <w:lvlText w:val=""/>
      <w:lvlJc w:val="left"/>
      <w:pPr>
        <w:ind w:left="3960" w:hanging="360"/>
      </w:pPr>
      <w:rPr>
        <w:rFonts w:hint="default" w:ascii="Wingdings" w:hAnsi="Wingdings"/>
      </w:rPr>
    </w:lvl>
    <w:lvl w:ilvl="6" w:tplc="D3AAA422">
      <w:start w:val="1"/>
      <w:numFmt w:val="bullet"/>
      <w:lvlText w:val=""/>
      <w:lvlJc w:val="left"/>
      <w:pPr>
        <w:ind w:left="4680" w:hanging="360"/>
      </w:pPr>
      <w:rPr>
        <w:rFonts w:hint="default" w:ascii="Symbol" w:hAnsi="Symbol"/>
      </w:rPr>
    </w:lvl>
    <w:lvl w:ilvl="7" w:tplc="46381F60">
      <w:start w:val="1"/>
      <w:numFmt w:val="bullet"/>
      <w:lvlText w:val="o"/>
      <w:lvlJc w:val="left"/>
      <w:pPr>
        <w:ind w:left="5400" w:hanging="360"/>
      </w:pPr>
      <w:rPr>
        <w:rFonts w:hint="default" w:ascii="Courier New" w:hAnsi="Courier New"/>
      </w:rPr>
    </w:lvl>
    <w:lvl w:ilvl="8" w:tplc="033EB8DC">
      <w:start w:val="1"/>
      <w:numFmt w:val="bullet"/>
      <w:lvlText w:val=""/>
      <w:lvlJc w:val="left"/>
      <w:pPr>
        <w:ind w:left="6120" w:hanging="360"/>
      </w:pPr>
      <w:rPr>
        <w:rFonts w:hint="default" w:ascii="Wingdings" w:hAnsi="Wingdings"/>
      </w:rPr>
    </w:lvl>
  </w:abstractNum>
  <w:num w:numId="5">
    <w:abstractNumId w:val="4"/>
  </w:num>
  <w:num w:numId="1" w16cid:durableId="2103181452">
    <w:abstractNumId w:val="3"/>
  </w:num>
  <w:num w:numId="2" w16cid:durableId="1996646382">
    <w:abstractNumId w:val="1"/>
  </w:num>
  <w:num w:numId="3" w16cid:durableId="1812477946">
    <w:abstractNumId w:val="0"/>
  </w:num>
  <w:num w:numId="4" w16cid:durableId="61868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C2"/>
    <w:rsid w:val="000D1FFB"/>
    <w:rsid w:val="000D653C"/>
    <w:rsid w:val="000E04FE"/>
    <w:rsid w:val="001167A1"/>
    <w:rsid w:val="00133F04"/>
    <w:rsid w:val="00153913"/>
    <w:rsid w:val="001701A4"/>
    <w:rsid w:val="001E6E5F"/>
    <w:rsid w:val="00232B97"/>
    <w:rsid w:val="003855F6"/>
    <w:rsid w:val="003CD8D9"/>
    <w:rsid w:val="00406ADA"/>
    <w:rsid w:val="0052510A"/>
    <w:rsid w:val="00604D0F"/>
    <w:rsid w:val="00646FC2"/>
    <w:rsid w:val="00656892"/>
    <w:rsid w:val="006A4E8D"/>
    <w:rsid w:val="007278EC"/>
    <w:rsid w:val="00767CA3"/>
    <w:rsid w:val="007768D0"/>
    <w:rsid w:val="0078063D"/>
    <w:rsid w:val="008A2D56"/>
    <w:rsid w:val="00A80708"/>
    <w:rsid w:val="00AC5E6D"/>
    <w:rsid w:val="00B83405"/>
    <w:rsid w:val="00B84F9C"/>
    <w:rsid w:val="00C47DB3"/>
    <w:rsid w:val="00C731C8"/>
    <w:rsid w:val="00EC19FE"/>
    <w:rsid w:val="00EC267D"/>
    <w:rsid w:val="00F61430"/>
    <w:rsid w:val="00F8437D"/>
    <w:rsid w:val="00FB4BB2"/>
    <w:rsid w:val="00FE60AB"/>
    <w:rsid w:val="00FF0E3A"/>
    <w:rsid w:val="01940E82"/>
    <w:rsid w:val="01EAA73D"/>
    <w:rsid w:val="0277B212"/>
    <w:rsid w:val="04E972BA"/>
    <w:rsid w:val="061C7695"/>
    <w:rsid w:val="0796CC4F"/>
    <w:rsid w:val="07B34946"/>
    <w:rsid w:val="08174574"/>
    <w:rsid w:val="08792BE3"/>
    <w:rsid w:val="08941150"/>
    <w:rsid w:val="0958AE40"/>
    <w:rsid w:val="0A06E3D5"/>
    <w:rsid w:val="0ACBD6FC"/>
    <w:rsid w:val="0AEAEA08"/>
    <w:rsid w:val="104F9808"/>
    <w:rsid w:val="11E513EF"/>
    <w:rsid w:val="13406F57"/>
    <w:rsid w:val="14AE5898"/>
    <w:rsid w:val="15D30097"/>
    <w:rsid w:val="1C69C11B"/>
    <w:rsid w:val="1CFDBFB3"/>
    <w:rsid w:val="1D171B4C"/>
    <w:rsid w:val="1FE66402"/>
    <w:rsid w:val="205F3A4C"/>
    <w:rsid w:val="20642612"/>
    <w:rsid w:val="21C4068B"/>
    <w:rsid w:val="238B68F1"/>
    <w:rsid w:val="25187137"/>
    <w:rsid w:val="25DCDC37"/>
    <w:rsid w:val="26976F7A"/>
    <w:rsid w:val="28449FDC"/>
    <w:rsid w:val="2846DD64"/>
    <w:rsid w:val="292EC98A"/>
    <w:rsid w:val="29BEBBBA"/>
    <w:rsid w:val="2BA76C08"/>
    <w:rsid w:val="2BED8729"/>
    <w:rsid w:val="2D080CB6"/>
    <w:rsid w:val="2F9BE179"/>
    <w:rsid w:val="30090E6C"/>
    <w:rsid w:val="3186C758"/>
    <w:rsid w:val="322244BA"/>
    <w:rsid w:val="323FA53C"/>
    <w:rsid w:val="324D8793"/>
    <w:rsid w:val="3251FDEE"/>
    <w:rsid w:val="386FBE91"/>
    <w:rsid w:val="38F8500C"/>
    <w:rsid w:val="397BA7A6"/>
    <w:rsid w:val="3A740D21"/>
    <w:rsid w:val="3B0A7B3B"/>
    <w:rsid w:val="3CA64B9C"/>
    <w:rsid w:val="3DB2DD1A"/>
    <w:rsid w:val="3F2E55E7"/>
    <w:rsid w:val="3F82EB3D"/>
    <w:rsid w:val="3FFAEF68"/>
    <w:rsid w:val="41082C33"/>
    <w:rsid w:val="421D3C9D"/>
    <w:rsid w:val="4394949B"/>
    <w:rsid w:val="47A8BCDD"/>
    <w:rsid w:val="482F8DC5"/>
    <w:rsid w:val="486978DC"/>
    <w:rsid w:val="48F22D43"/>
    <w:rsid w:val="49439C6D"/>
    <w:rsid w:val="49AC586F"/>
    <w:rsid w:val="4C1FDB5B"/>
    <w:rsid w:val="4C54F96F"/>
    <w:rsid w:val="4D82D909"/>
    <w:rsid w:val="4E41DB9B"/>
    <w:rsid w:val="4F8DE3EA"/>
    <w:rsid w:val="4FB38B5E"/>
    <w:rsid w:val="506F887B"/>
    <w:rsid w:val="52EE8EF8"/>
    <w:rsid w:val="55870494"/>
    <w:rsid w:val="55EB947D"/>
    <w:rsid w:val="56262FBA"/>
    <w:rsid w:val="5838C6C2"/>
    <w:rsid w:val="591DDDF6"/>
    <w:rsid w:val="5A00A964"/>
    <w:rsid w:val="5BC9B7BE"/>
    <w:rsid w:val="5F34CE34"/>
    <w:rsid w:val="63D9B715"/>
    <w:rsid w:val="65B183CB"/>
    <w:rsid w:val="65BE4662"/>
    <w:rsid w:val="66AB6837"/>
    <w:rsid w:val="68EBD1DE"/>
    <w:rsid w:val="68FA5705"/>
    <w:rsid w:val="6A0D47D7"/>
    <w:rsid w:val="6C2E9D1D"/>
    <w:rsid w:val="6C62C79A"/>
    <w:rsid w:val="6D42245A"/>
    <w:rsid w:val="6F0C0E56"/>
    <w:rsid w:val="70AB12C2"/>
    <w:rsid w:val="70FC7DAF"/>
    <w:rsid w:val="7350F86A"/>
    <w:rsid w:val="73548124"/>
    <w:rsid w:val="74BAFB33"/>
    <w:rsid w:val="7594880C"/>
    <w:rsid w:val="76356D61"/>
    <w:rsid w:val="770652E4"/>
    <w:rsid w:val="77B8B0DE"/>
    <w:rsid w:val="77FA95FF"/>
    <w:rsid w:val="78E5A739"/>
    <w:rsid w:val="79A18714"/>
    <w:rsid w:val="79A4C454"/>
    <w:rsid w:val="7A2DD36A"/>
    <w:rsid w:val="7AAD9CCB"/>
    <w:rsid w:val="7C6E4B52"/>
    <w:rsid w:val="7D6D3962"/>
    <w:rsid w:val="7E0A1BB3"/>
    <w:rsid w:val="7E0C0282"/>
    <w:rsid w:val="7E155EA6"/>
    <w:rsid w:val="7E227B43"/>
    <w:rsid w:val="7F214774"/>
    <w:rsid w:val="7F4011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CC82"/>
  <w15:chartTrackingRefBased/>
  <w15:docId w15:val="{3C4CD12B-0F77-47BB-96BC-F92C64D4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table" w:styleId="TaulukkoRuudukko">
    <w:name w:val="Table Grid"/>
    <w:basedOn w:val="Normaalitaulukko"/>
    <w:uiPriority w:val="39"/>
    <w:rsid w:val="00646F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Kappaleenoletusfontti"/>
    <w:rsid w:val="00646FC2"/>
  </w:style>
  <w:style w:type="character" w:styleId="eop" w:customStyle="1">
    <w:name w:val="eop"/>
    <w:basedOn w:val="Kappaleenoletusfontti"/>
    <w:rsid w:val="00646FC2"/>
  </w:style>
  <w:style w:type="paragraph" w:styleId="Luettelokappale">
    <w:name w:val="List Paragraph"/>
    <w:basedOn w:val="Normaali"/>
    <w:uiPriority w:val="34"/>
    <w:qFormat/>
    <w:rsid w:val="00385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14836">
      <w:bodyDiv w:val="1"/>
      <w:marLeft w:val="0"/>
      <w:marRight w:val="0"/>
      <w:marTop w:val="0"/>
      <w:marBottom w:val="0"/>
      <w:divBdr>
        <w:top w:val="none" w:sz="0" w:space="0" w:color="auto"/>
        <w:left w:val="none" w:sz="0" w:space="0" w:color="auto"/>
        <w:bottom w:val="none" w:sz="0" w:space="0" w:color="auto"/>
        <w:right w:val="none" w:sz="0" w:space="0" w:color="auto"/>
      </w:divBdr>
      <w:divsChild>
        <w:div w:id="702942645">
          <w:marLeft w:val="0"/>
          <w:marRight w:val="0"/>
          <w:marTop w:val="0"/>
          <w:marBottom w:val="0"/>
          <w:divBdr>
            <w:top w:val="none" w:sz="0" w:space="0" w:color="auto"/>
            <w:left w:val="none" w:sz="0" w:space="0" w:color="auto"/>
            <w:bottom w:val="none" w:sz="0" w:space="0" w:color="auto"/>
            <w:right w:val="none" w:sz="0" w:space="0" w:color="auto"/>
          </w:divBdr>
        </w:div>
        <w:div w:id="1660578979">
          <w:marLeft w:val="0"/>
          <w:marRight w:val="0"/>
          <w:marTop w:val="0"/>
          <w:marBottom w:val="0"/>
          <w:divBdr>
            <w:top w:val="none" w:sz="0" w:space="0" w:color="auto"/>
            <w:left w:val="none" w:sz="0" w:space="0" w:color="auto"/>
            <w:bottom w:val="none" w:sz="0" w:space="0" w:color="auto"/>
            <w:right w:val="none" w:sz="0" w:space="0" w:color="auto"/>
          </w:divBdr>
        </w:div>
        <w:div w:id="1088572626">
          <w:marLeft w:val="0"/>
          <w:marRight w:val="0"/>
          <w:marTop w:val="0"/>
          <w:marBottom w:val="0"/>
          <w:divBdr>
            <w:top w:val="none" w:sz="0" w:space="0" w:color="auto"/>
            <w:left w:val="none" w:sz="0" w:space="0" w:color="auto"/>
            <w:bottom w:val="none" w:sz="0" w:space="0" w:color="auto"/>
            <w:right w:val="none" w:sz="0" w:space="0" w:color="auto"/>
          </w:divBdr>
        </w:div>
      </w:divsChild>
    </w:div>
    <w:div w:id="770784793">
      <w:bodyDiv w:val="1"/>
      <w:marLeft w:val="0"/>
      <w:marRight w:val="0"/>
      <w:marTop w:val="0"/>
      <w:marBottom w:val="0"/>
      <w:divBdr>
        <w:top w:val="none" w:sz="0" w:space="0" w:color="auto"/>
        <w:left w:val="none" w:sz="0" w:space="0" w:color="auto"/>
        <w:bottom w:val="none" w:sz="0" w:space="0" w:color="auto"/>
        <w:right w:val="none" w:sz="0" w:space="0" w:color="auto"/>
      </w:divBdr>
      <w:divsChild>
        <w:div w:id="1853569349">
          <w:marLeft w:val="0"/>
          <w:marRight w:val="0"/>
          <w:marTop w:val="0"/>
          <w:marBottom w:val="0"/>
          <w:divBdr>
            <w:top w:val="none" w:sz="0" w:space="0" w:color="auto"/>
            <w:left w:val="none" w:sz="0" w:space="0" w:color="auto"/>
            <w:bottom w:val="none" w:sz="0" w:space="0" w:color="auto"/>
            <w:right w:val="none" w:sz="0" w:space="0" w:color="auto"/>
          </w:divBdr>
        </w:div>
        <w:div w:id="632908612">
          <w:marLeft w:val="0"/>
          <w:marRight w:val="0"/>
          <w:marTop w:val="0"/>
          <w:marBottom w:val="0"/>
          <w:divBdr>
            <w:top w:val="none" w:sz="0" w:space="0" w:color="auto"/>
            <w:left w:val="none" w:sz="0" w:space="0" w:color="auto"/>
            <w:bottom w:val="none" w:sz="0" w:space="0" w:color="auto"/>
            <w:right w:val="none" w:sz="0" w:space="0" w:color="auto"/>
          </w:divBdr>
        </w:div>
      </w:divsChild>
    </w:div>
    <w:div w:id="903876371">
      <w:bodyDiv w:val="1"/>
      <w:marLeft w:val="0"/>
      <w:marRight w:val="0"/>
      <w:marTop w:val="0"/>
      <w:marBottom w:val="0"/>
      <w:divBdr>
        <w:top w:val="none" w:sz="0" w:space="0" w:color="auto"/>
        <w:left w:val="none" w:sz="0" w:space="0" w:color="auto"/>
        <w:bottom w:val="none" w:sz="0" w:space="0" w:color="auto"/>
        <w:right w:val="none" w:sz="0" w:space="0" w:color="auto"/>
      </w:divBdr>
      <w:divsChild>
        <w:div w:id="285821883">
          <w:marLeft w:val="0"/>
          <w:marRight w:val="0"/>
          <w:marTop w:val="0"/>
          <w:marBottom w:val="0"/>
          <w:divBdr>
            <w:top w:val="none" w:sz="0" w:space="0" w:color="auto"/>
            <w:left w:val="none" w:sz="0" w:space="0" w:color="auto"/>
            <w:bottom w:val="none" w:sz="0" w:space="0" w:color="auto"/>
            <w:right w:val="none" w:sz="0" w:space="0" w:color="auto"/>
          </w:divBdr>
        </w:div>
        <w:div w:id="1644504421">
          <w:marLeft w:val="0"/>
          <w:marRight w:val="0"/>
          <w:marTop w:val="0"/>
          <w:marBottom w:val="0"/>
          <w:divBdr>
            <w:top w:val="none" w:sz="0" w:space="0" w:color="auto"/>
            <w:left w:val="none" w:sz="0" w:space="0" w:color="auto"/>
            <w:bottom w:val="none" w:sz="0" w:space="0" w:color="auto"/>
            <w:right w:val="none" w:sz="0" w:space="0" w:color="auto"/>
          </w:divBdr>
        </w:div>
      </w:divsChild>
    </w:div>
    <w:div w:id="965624140">
      <w:bodyDiv w:val="1"/>
      <w:marLeft w:val="0"/>
      <w:marRight w:val="0"/>
      <w:marTop w:val="0"/>
      <w:marBottom w:val="0"/>
      <w:divBdr>
        <w:top w:val="none" w:sz="0" w:space="0" w:color="auto"/>
        <w:left w:val="none" w:sz="0" w:space="0" w:color="auto"/>
        <w:bottom w:val="none" w:sz="0" w:space="0" w:color="auto"/>
        <w:right w:val="none" w:sz="0" w:space="0" w:color="auto"/>
      </w:divBdr>
      <w:divsChild>
        <w:div w:id="835651693">
          <w:marLeft w:val="0"/>
          <w:marRight w:val="0"/>
          <w:marTop w:val="0"/>
          <w:marBottom w:val="0"/>
          <w:divBdr>
            <w:top w:val="none" w:sz="0" w:space="0" w:color="auto"/>
            <w:left w:val="none" w:sz="0" w:space="0" w:color="auto"/>
            <w:bottom w:val="none" w:sz="0" w:space="0" w:color="auto"/>
            <w:right w:val="none" w:sz="0" w:space="0" w:color="auto"/>
          </w:divBdr>
        </w:div>
        <w:div w:id="1475560104">
          <w:marLeft w:val="0"/>
          <w:marRight w:val="0"/>
          <w:marTop w:val="0"/>
          <w:marBottom w:val="0"/>
          <w:divBdr>
            <w:top w:val="none" w:sz="0" w:space="0" w:color="auto"/>
            <w:left w:val="none" w:sz="0" w:space="0" w:color="auto"/>
            <w:bottom w:val="none" w:sz="0" w:space="0" w:color="auto"/>
            <w:right w:val="none" w:sz="0" w:space="0" w:color="auto"/>
          </w:divBdr>
        </w:div>
        <w:div w:id="881211200">
          <w:marLeft w:val="0"/>
          <w:marRight w:val="0"/>
          <w:marTop w:val="0"/>
          <w:marBottom w:val="0"/>
          <w:divBdr>
            <w:top w:val="none" w:sz="0" w:space="0" w:color="auto"/>
            <w:left w:val="none" w:sz="0" w:space="0" w:color="auto"/>
            <w:bottom w:val="none" w:sz="0" w:space="0" w:color="auto"/>
            <w:right w:val="none" w:sz="0" w:space="0" w:color="auto"/>
          </w:divBdr>
        </w:div>
      </w:divsChild>
    </w:div>
    <w:div w:id="1107458353">
      <w:bodyDiv w:val="1"/>
      <w:marLeft w:val="0"/>
      <w:marRight w:val="0"/>
      <w:marTop w:val="0"/>
      <w:marBottom w:val="0"/>
      <w:divBdr>
        <w:top w:val="none" w:sz="0" w:space="0" w:color="auto"/>
        <w:left w:val="none" w:sz="0" w:space="0" w:color="auto"/>
        <w:bottom w:val="none" w:sz="0" w:space="0" w:color="auto"/>
        <w:right w:val="none" w:sz="0" w:space="0" w:color="auto"/>
      </w:divBdr>
      <w:divsChild>
        <w:div w:id="1791850927">
          <w:marLeft w:val="0"/>
          <w:marRight w:val="0"/>
          <w:marTop w:val="0"/>
          <w:marBottom w:val="0"/>
          <w:divBdr>
            <w:top w:val="none" w:sz="0" w:space="0" w:color="auto"/>
            <w:left w:val="none" w:sz="0" w:space="0" w:color="auto"/>
            <w:bottom w:val="none" w:sz="0" w:space="0" w:color="auto"/>
            <w:right w:val="none" w:sz="0" w:space="0" w:color="auto"/>
          </w:divBdr>
        </w:div>
        <w:div w:id="1433427552">
          <w:marLeft w:val="0"/>
          <w:marRight w:val="0"/>
          <w:marTop w:val="0"/>
          <w:marBottom w:val="0"/>
          <w:divBdr>
            <w:top w:val="none" w:sz="0" w:space="0" w:color="auto"/>
            <w:left w:val="none" w:sz="0" w:space="0" w:color="auto"/>
            <w:bottom w:val="none" w:sz="0" w:space="0" w:color="auto"/>
            <w:right w:val="none" w:sz="0" w:space="0" w:color="auto"/>
          </w:divBdr>
        </w:div>
        <w:div w:id="634867817">
          <w:marLeft w:val="0"/>
          <w:marRight w:val="0"/>
          <w:marTop w:val="0"/>
          <w:marBottom w:val="0"/>
          <w:divBdr>
            <w:top w:val="none" w:sz="0" w:space="0" w:color="auto"/>
            <w:left w:val="none" w:sz="0" w:space="0" w:color="auto"/>
            <w:bottom w:val="none" w:sz="0" w:space="0" w:color="auto"/>
            <w:right w:val="none" w:sz="0" w:space="0" w:color="auto"/>
          </w:divBdr>
        </w:div>
        <w:div w:id="2020083657">
          <w:marLeft w:val="0"/>
          <w:marRight w:val="0"/>
          <w:marTop w:val="0"/>
          <w:marBottom w:val="0"/>
          <w:divBdr>
            <w:top w:val="none" w:sz="0" w:space="0" w:color="auto"/>
            <w:left w:val="none" w:sz="0" w:space="0" w:color="auto"/>
            <w:bottom w:val="none" w:sz="0" w:space="0" w:color="auto"/>
            <w:right w:val="none" w:sz="0" w:space="0" w:color="auto"/>
          </w:divBdr>
        </w:div>
      </w:divsChild>
    </w:div>
    <w:div w:id="1208104437">
      <w:bodyDiv w:val="1"/>
      <w:marLeft w:val="0"/>
      <w:marRight w:val="0"/>
      <w:marTop w:val="0"/>
      <w:marBottom w:val="0"/>
      <w:divBdr>
        <w:top w:val="none" w:sz="0" w:space="0" w:color="auto"/>
        <w:left w:val="none" w:sz="0" w:space="0" w:color="auto"/>
        <w:bottom w:val="none" w:sz="0" w:space="0" w:color="auto"/>
        <w:right w:val="none" w:sz="0" w:space="0" w:color="auto"/>
      </w:divBdr>
      <w:divsChild>
        <w:div w:id="1402218755">
          <w:marLeft w:val="0"/>
          <w:marRight w:val="0"/>
          <w:marTop w:val="0"/>
          <w:marBottom w:val="0"/>
          <w:divBdr>
            <w:top w:val="none" w:sz="0" w:space="0" w:color="auto"/>
            <w:left w:val="none" w:sz="0" w:space="0" w:color="auto"/>
            <w:bottom w:val="none" w:sz="0" w:space="0" w:color="auto"/>
            <w:right w:val="none" w:sz="0" w:space="0" w:color="auto"/>
          </w:divBdr>
        </w:div>
        <w:div w:id="1944725990">
          <w:marLeft w:val="0"/>
          <w:marRight w:val="0"/>
          <w:marTop w:val="0"/>
          <w:marBottom w:val="0"/>
          <w:divBdr>
            <w:top w:val="none" w:sz="0" w:space="0" w:color="auto"/>
            <w:left w:val="none" w:sz="0" w:space="0" w:color="auto"/>
            <w:bottom w:val="none" w:sz="0" w:space="0" w:color="auto"/>
            <w:right w:val="none" w:sz="0" w:space="0" w:color="auto"/>
          </w:divBdr>
        </w:div>
        <w:div w:id="1619526631">
          <w:marLeft w:val="0"/>
          <w:marRight w:val="0"/>
          <w:marTop w:val="0"/>
          <w:marBottom w:val="0"/>
          <w:divBdr>
            <w:top w:val="none" w:sz="0" w:space="0" w:color="auto"/>
            <w:left w:val="none" w:sz="0" w:space="0" w:color="auto"/>
            <w:bottom w:val="none" w:sz="0" w:space="0" w:color="auto"/>
            <w:right w:val="none" w:sz="0" w:space="0" w:color="auto"/>
          </w:divBdr>
        </w:div>
      </w:divsChild>
    </w:div>
    <w:div w:id="1252083340">
      <w:bodyDiv w:val="1"/>
      <w:marLeft w:val="0"/>
      <w:marRight w:val="0"/>
      <w:marTop w:val="0"/>
      <w:marBottom w:val="0"/>
      <w:divBdr>
        <w:top w:val="none" w:sz="0" w:space="0" w:color="auto"/>
        <w:left w:val="none" w:sz="0" w:space="0" w:color="auto"/>
        <w:bottom w:val="none" w:sz="0" w:space="0" w:color="auto"/>
        <w:right w:val="none" w:sz="0" w:space="0" w:color="auto"/>
      </w:divBdr>
      <w:divsChild>
        <w:div w:id="985860988">
          <w:marLeft w:val="0"/>
          <w:marRight w:val="0"/>
          <w:marTop w:val="0"/>
          <w:marBottom w:val="0"/>
          <w:divBdr>
            <w:top w:val="none" w:sz="0" w:space="0" w:color="auto"/>
            <w:left w:val="none" w:sz="0" w:space="0" w:color="auto"/>
            <w:bottom w:val="none" w:sz="0" w:space="0" w:color="auto"/>
            <w:right w:val="none" w:sz="0" w:space="0" w:color="auto"/>
          </w:divBdr>
        </w:div>
        <w:div w:id="269243741">
          <w:marLeft w:val="0"/>
          <w:marRight w:val="0"/>
          <w:marTop w:val="0"/>
          <w:marBottom w:val="0"/>
          <w:divBdr>
            <w:top w:val="none" w:sz="0" w:space="0" w:color="auto"/>
            <w:left w:val="none" w:sz="0" w:space="0" w:color="auto"/>
            <w:bottom w:val="none" w:sz="0" w:space="0" w:color="auto"/>
            <w:right w:val="none" w:sz="0" w:space="0" w:color="auto"/>
          </w:divBdr>
        </w:div>
        <w:div w:id="33040702">
          <w:marLeft w:val="0"/>
          <w:marRight w:val="0"/>
          <w:marTop w:val="0"/>
          <w:marBottom w:val="0"/>
          <w:divBdr>
            <w:top w:val="none" w:sz="0" w:space="0" w:color="auto"/>
            <w:left w:val="none" w:sz="0" w:space="0" w:color="auto"/>
            <w:bottom w:val="none" w:sz="0" w:space="0" w:color="auto"/>
            <w:right w:val="none" w:sz="0" w:space="0" w:color="auto"/>
          </w:divBdr>
        </w:div>
        <w:div w:id="1205481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FD27FAEF72BCD4994960C45FF76E926" ma:contentTypeVersion="19" ma:contentTypeDescription="Luo uusi asiakirja." ma:contentTypeScope="" ma:versionID="8564e53363302e7db9d5d4fa7d655e59">
  <xsd:schema xmlns:xsd="http://www.w3.org/2001/XMLSchema" xmlns:xs="http://www.w3.org/2001/XMLSchema" xmlns:p="http://schemas.microsoft.com/office/2006/metadata/properties" xmlns:ns2="6eb3a3e0-d08c-4907-b378-d3ddd8badab0" xmlns:ns3="f31d5209-df4c-4637-8e59-b282bc80166f" targetNamespace="http://schemas.microsoft.com/office/2006/metadata/properties" ma:root="true" ma:fieldsID="367edd8056793f6915a7b4cd8a933d96" ns2:_="" ns3:_="">
    <xsd:import namespace="6eb3a3e0-d08c-4907-b378-d3ddd8badab0"/>
    <xsd:import namespace="f31d5209-df4c-4637-8e59-b282bc80166f"/>
    <xsd:element name="properties">
      <xsd:complexType>
        <xsd:sequence>
          <xsd:element name="documentManagement">
            <xsd:complexType>
              <xsd:all>
                <xsd:element ref="ns2:SharedWithUsers" minOccurs="0"/>
                <xsd:element ref="ns2:SharingHintHash" minOccurs="0"/>
                <xsd:element ref="ns2:SharedWithDetails" minOccurs="0"/>
                <xsd:element ref="ns3:pm"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a3e0-d08c-4907-b378-d3ddd8badab0"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f4cf4df1-f8bf-4cda-950b-351c74f61611}" ma:internalName="TaxCatchAll" ma:showField="CatchAllData" ma:web="6eb3a3e0-d08c-4907-b378-d3ddd8bada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1d5209-df4c-4637-8e59-b282bc80166f" elementFormDefault="qualified">
    <xsd:import namespace="http://schemas.microsoft.com/office/2006/documentManagement/types"/>
    <xsd:import namespace="http://schemas.microsoft.com/office/infopath/2007/PartnerControls"/>
    <xsd:element name="pm" ma:index="11" nillable="true" ma:displayName="pm" ma:format="DateOnly" ma:internalName="pm">
      <xsd:simpleType>
        <xsd:restriction base="dms:DateTime"/>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6f73edd-577a-44a5-983b-b6ef24e70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eb3a3e0-d08c-4907-b378-d3ddd8badab0">
      <UserInfo>
        <DisplayName/>
        <AccountId xsi:nil="true"/>
        <AccountType/>
      </UserInfo>
    </SharedWithUsers>
    <pm xmlns="f31d5209-df4c-4637-8e59-b282bc80166f" xsi:nil="true"/>
    <lcf76f155ced4ddcb4097134ff3c332f xmlns="f31d5209-df4c-4637-8e59-b282bc80166f">
      <Terms xmlns="http://schemas.microsoft.com/office/infopath/2007/PartnerControls"/>
    </lcf76f155ced4ddcb4097134ff3c332f>
    <TaxCatchAll xmlns="6eb3a3e0-d08c-4907-b378-d3ddd8bada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F532A-5D50-411D-9A75-295BFC0D2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a3e0-d08c-4907-b378-d3ddd8badab0"/>
    <ds:schemaRef ds:uri="f31d5209-df4c-4637-8e59-b282bc801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2B520-E987-4863-A49B-7F99EE54076B}">
  <ds:schemaRefs>
    <ds:schemaRef ds:uri="http://schemas.microsoft.com/office/2006/metadata/properties"/>
    <ds:schemaRef ds:uri="http://schemas.microsoft.com/office/infopath/2007/PartnerControls"/>
    <ds:schemaRef ds:uri="6eb3a3e0-d08c-4907-b378-d3ddd8badab0"/>
    <ds:schemaRef ds:uri="f31d5209-df4c-4637-8e59-b282bc80166f"/>
  </ds:schemaRefs>
</ds:datastoreItem>
</file>

<file path=customXml/itemProps3.xml><?xml version="1.0" encoding="utf-8"?>
<ds:datastoreItem xmlns:ds="http://schemas.openxmlformats.org/officeDocument/2006/customXml" ds:itemID="{1D9CC97A-2091-4B71-A888-E5F2BBF2520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Viita-aho Anu</dc:creator>
  <keywords/>
  <dc:description/>
  <lastModifiedBy>Portaankorva Liisa</lastModifiedBy>
  <revision>4</revision>
  <dcterms:created xsi:type="dcterms:W3CDTF">2025-09-08T13:24:00.0000000Z</dcterms:created>
  <dcterms:modified xsi:type="dcterms:W3CDTF">2025-09-12T06:27:23.9142195Z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633600</vt:r8>
  </property>
  <property fmtid="{D5CDD505-2E9C-101B-9397-08002B2CF9AE}" pid="3" name="ContentTypeId">
    <vt:lpwstr>0x0101003FD27FAEF72BCD4994960C45FF76E926</vt:lpwstr>
  </property>
  <property fmtid="{D5CDD505-2E9C-101B-9397-08002B2CF9AE}" pid="4" name="ComplianceAssetId">
    <vt:lpwstr/>
  </property>
  <property fmtid="{D5CDD505-2E9C-101B-9397-08002B2CF9AE}" pid="5" name="MediaServiceImageTags">
    <vt:lpwstr/>
  </property>
</Properties>
</file>