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07971" w:rsidR="00CC1CAA" w:rsidP="00EFFD58" w:rsidRDefault="0EF38719" w14:paraId="2841176B" w14:textId="7A5AF30C">
      <w:pPr>
        <w:spacing w:after="0" w:line="240" w:lineRule="auto"/>
        <w:rPr>
          <w:rStyle w:val="normaltextrun"/>
          <w:rFonts w:ascii="Arial" w:hAnsi="Arial" w:eastAsia="Arial" w:cs="Arial"/>
          <w:b/>
          <w:bCs/>
          <w:color w:val="000000" w:themeColor="text1"/>
        </w:rPr>
      </w:pPr>
      <w:r w:rsidRPr="00EFFD58">
        <w:rPr>
          <w:rStyle w:val="normaltextrun"/>
          <w:rFonts w:ascii="Arial" w:hAnsi="Arial" w:eastAsia="Arial" w:cs="Arial"/>
          <w:b/>
          <w:bCs/>
          <w:color w:val="000000" w:themeColor="text1"/>
        </w:rPr>
        <w:t>Kiiminkijoen koulun tasa-arvo- ja yhdenvertaisuussuunnitelma 202</w:t>
      </w:r>
      <w:r w:rsidRPr="00EFFD58" w:rsidR="06C02080">
        <w:rPr>
          <w:rStyle w:val="normaltextrun"/>
          <w:rFonts w:ascii="Arial" w:hAnsi="Arial" w:eastAsia="Arial" w:cs="Arial"/>
          <w:b/>
          <w:bCs/>
          <w:color w:val="000000" w:themeColor="text1"/>
        </w:rPr>
        <w:t>6-2027</w:t>
      </w:r>
    </w:p>
    <w:p w:rsidRPr="00F07971" w:rsidR="00CC1CAA" w:rsidP="691B6681" w:rsidRDefault="0EF38719" w14:paraId="170941EF" w14:textId="03C63655">
      <w:pPr>
        <w:spacing w:after="0" w:line="240" w:lineRule="auto"/>
        <w:rPr>
          <w:rFonts w:ascii="Arial" w:hAnsi="Arial" w:eastAsia="Arial" w:cs="Arial"/>
          <w:color w:val="000000" w:themeColor="text1"/>
          <w:sz w:val="24"/>
          <w:szCs w:val="24"/>
        </w:rPr>
      </w:pPr>
      <w:r w:rsidRPr="691B6681">
        <w:rPr>
          <w:rStyle w:val="eop"/>
          <w:rFonts w:ascii="Arial" w:hAnsi="Arial" w:eastAsia="Arial" w:cs="Arial"/>
          <w:color w:val="000000" w:themeColor="text1"/>
        </w:rPr>
        <w:t> </w:t>
      </w:r>
    </w:p>
    <w:p w:rsidRPr="00F07971" w:rsidR="00CC1CAA" w:rsidP="691B6681" w:rsidRDefault="0EF38719" w14:paraId="659B2C0D" w14:textId="0DE0E403">
      <w:pPr>
        <w:spacing w:after="0" w:line="240" w:lineRule="auto"/>
        <w:rPr>
          <w:rFonts w:ascii="Arial" w:hAnsi="Arial" w:eastAsia="Arial" w:cs="Arial"/>
          <w:color w:val="000000" w:themeColor="text1"/>
          <w:sz w:val="24"/>
          <w:szCs w:val="24"/>
        </w:rPr>
      </w:pPr>
      <w:r w:rsidRPr="691B6681">
        <w:rPr>
          <w:rStyle w:val="normaltextrun"/>
          <w:rFonts w:ascii="Arial" w:hAnsi="Arial" w:eastAsia="Arial" w:cs="Arial"/>
          <w:b/>
          <w:bCs/>
          <w:color w:val="000000" w:themeColor="text1"/>
        </w:rPr>
        <w:t>Selvitys tasa-arvon ja yhdenvertaisuuden tilanteesta</w:t>
      </w:r>
      <w:r w:rsidRPr="691B6681">
        <w:rPr>
          <w:rStyle w:val="eop"/>
          <w:rFonts w:ascii="Arial" w:hAnsi="Arial" w:eastAsia="Arial" w:cs="Arial"/>
          <w:color w:val="000000" w:themeColor="text1"/>
        </w:rPr>
        <w:t> </w:t>
      </w:r>
    </w:p>
    <w:p w:rsidRPr="00F07971" w:rsidR="00CC1CAA" w:rsidP="05ED236C" w:rsidRDefault="0EF38719" w14:paraId="29A6DA15" w14:textId="21577A45">
      <w:pPr>
        <w:spacing w:after="0" w:line="240" w:lineRule="auto"/>
        <w:rPr>
          <w:rStyle w:val="normaltextrun"/>
          <w:rFonts w:ascii="Arial" w:hAnsi="Arial" w:eastAsia="Arial" w:cs="Arial"/>
          <w:color w:val="000000" w:themeColor="text1"/>
        </w:rPr>
      </w:pPr>
      <w:r w:rsidRPr="05ED236C">
        <w:rPr>
          <w:rStyle w:val="normaltextrun"/>
          <w:rFonts w:ascii="Arial" w:hAnsi="Arial" w:eastAsia="Arial" w:cs="Arial"/>
          <w:color w:val="000000" w:themeColor="text1"/>
        </w:rPr>
        <w:t>Kiiminkijoen koulu on 1.-5. luokka-asteinen alakoulu Kiimingissä. Koulussa on noin 4</w:t>
      </w:r>
      <w:r w:rsidRPr="05ED236C" w:rsidR="6C08F30E">
        <w:rPr>
          <w:rStyle w:val="normaltextrun"/>
          <w:rFonts w:ascii="Arial" w:hAnsi="Arial" w:eastAsia="Arial" w:cs="Arial"/>
          <w:color w:val="000000" w:themeColor="text1"/>
        </w:rPr>
        <w:t>1</w:t>
      </w:r>
      <w:r w:rsidRPr="05ED236C">
        <w:rPr>
          <w:rStyle w:val="normaltextrun"/>
          <w:rFonts w:ascii="Arial" w:hAnsi="Arial" w:eastAsia="Arial" w:cs="Arial"/>
          <w:color w:val="000000" w:themeColor="text1"/>
        </w:rPr>
        <w:t>0 oppilasta. Kullakin luokka-asteella on useita rinnakkaisluokkia (a-e). Lisäksi koululla toimii k</w:t>
      </w:r>
      <w:r w:rsidRPr="05ED236C" w:rsidR="4F33A938">
        <w:rPr>
          <w:rStyle w:val="normaltextrun"/>
          <w:rFonts w:ascii="Arial" w:hAnsi="Arial" w:eastAsia="Arial" w:cs="Arial"/>
          <w:color w:val="000000" w:themeColor="text1"/>
        </w:rPr>
        <w:t>aksi</w:t>
      </w:r>
      <w:r w:rsidRPr="05ED236C">
        <w:rPr>
          <w:rStyle w:val="normaltextrun"/>
          <w:rFonts w:ascii="Arial" w:hAnsi="Arial" w:eastAsia="Arial" w:cs="Arial"/>
          <w:color w:val="000000" w:themeColor="text1"/>
        </w:rPr>
        <w:t xml:space="preserve"> alueellista erityisryhmää, joista oppilaat käyvät opiskelemassa kotiluokissaan omien kykyjensä mukaan. Kaikki opetusryhmät ovat sekaryhmiä, joiden koontiin vaikuttaa jonkin verran koulukuljetusalueet.  </w:t>
      </w:r>
    </w:p>
    <w:p w:rsidRPr="00F07971" w:rsidR="00CC1CAA" w:rsidP="691B6681" w:rsidRDefault="0EF38719" w14:paraId="75B257F2" w14:textId="499B32FC">
      <w:pPr>
        <w:spacing w:after="0" w:line="240" w:lineRule="auto"/>
        <w:rPr>
          <w:rFonts w:ascii="Arial" w:hAnsi="Arial" w:eastAsia="Arial" w:cs="Arial"/>
          <w:color w:val="000000" w:themeColor="text1"/>
          <w:sz w:val="24"/>
          <w:szCs w:val="24"/>
        </w:rPr>
      </w:pPr>
      <w:r w:rsidRPr="691B6681">
        <w:rPr>
          <w:rStyle w:val="normaltextrun"/>
          <w:rFonts w:ascii="Arial" w:hAnsi="Arial" w:eastAsia="Arial" w:cs="Arial"/>
          <w:color w:val="000000" w:themeColor="text1"/>
        </w:rPr>
        <w:t>Keväällä 2022 tehtiin kysely Kiiminkijoen koulun oppilaille, huoltajille ja henkilökunnalle oppilaiden tasa-arvoisesta ja yhdenvertaisesta kohtelusta. Kyselyn mukaan oppilaat kokevat koulussa toimiviksi leikkiin mukaan ottamisen, omana itsenä olemisen, aikuisten puuttumisen loukkaavaan ja epäsopivaan kielenkäyttöön, oppilaiden tasapuolisen huomioimisen ja aikuisten apuun luottamisen hätätilanteessa. Kehitettäviä toimia olivat aikuisten rohkaisu kaikkien kanssa leikkimiseen, vaihtuvat ja erilaiset ryhmäjaot oppitunneilla, osallistumisessa turvallisen tilan luomiseen ja ylläpitämiseen sekä oman mielipiteen sanomiseen luokassa. </w:t>
      </w:r>
    </w:p>
    <w:p w:rsidRPr="00F07971" w:rsidR="00CC1CAA" w:rsidP="691B6681" w:rsidRDefault="0EF38719" w14:paraId="337C78E2" w14:textId="25920BA4">
      <w:pPr>
        <w:spacing w:after="0" w:line="240" w:lineRule="auto"/>
        <w:rPr>
          <w:rFonts w:ascii="Arial" w:hAnsi="Arial" w:eastAsia="Arial" w:cs="Arial"/>
          <w:color w:val="000000" w:themeColor="text1"/>
          <w:sz w:val="24"/>
          <w:szCs w:val="24"/>
        </w:rPr>
      </w:pPr>
      <w:r w:rsidRPr="691B6681">
        <w:rPr>
          <w:rStyle w:val="normaltextrun"/>
          <w:rFonts w:ascii="Arial" w:hAnsi="Arial" w:eastAsia="Arial" w:cs="Arial"/>
          <w:color w:val="000000" w:themeColor="text1"/>
        </w:rPr>
        <w:t>Syrjintää oppilaat kokivat eniten taitoihin ja osaamiseen liittyen sekä sukupuoleen liittyvää häirintää eniten nimittelyn muodossa. Oppilaiden ilmoittamia sukupuoleen liittyviä häirintätapauksia oli puolet enemmän kuin huoltajien ilmoittamissa lapsensa kohtaamista häirintätapauksista. </w:t>
      </w:r>
    </w:p>
    <w:p w:rsidRPr="00F07971" w:rsidR="00CC1CAA" w:rsidP="691B6681" w:rsidRDefault="0EF38719" w14:paraId="139347D2" w14:textId="5F098781">
      <w:pPr>
        <w:spacing w:after="0" w:line="240" w:lineRule="auto"/>
        <w:rPr>
          <w:rFonts w:ascii="Arial" w:hAnsi="Arial" w:eastAsia="Arial" w:cs="Arial"/>
          <w:color w:val="000000" w:themeColor="text1"/>
          <w:sz w:val="24"/>
          <w:szCs w:val="24"/>
        </w:rPr>
      </w:pPr>
      <w:r w:rsidRPr="691B6681">
        <w:rPr>
          <w:rStyle w:val="normaltextrun"/>
          <w:rFonts w:ascii="Arial" w:hAnsi="Arial" w:eastAsia="Arial" w:cs="Arial"/>
          <w:b/>
          <w:bCs/>
          <w:color w:val="000000" w:themeColor="text1"/>
        </w:rPr>
        <w:t>Toimintasuunnitelma tasa-arvon ja yhdenvertaisuuden edistämiseksi</w:t>
      </w:r>
      <w:r w:rsidRPr="691B6681">
        <w:rPr>
          <w:rStyle w:val="eop"/>
          <w:rFonts w:ascii="Arial" w:hAnsi="Arial" w:eastAsia="Arial" w:cs="Arial"/>
          <w:color w:val="000000" w:themeColor="text1"/>
        </w:rPr>
        <w:t> </w:t>
      </w:r>
    </w:p>
    <w:p w:rsidRPr="00F07971" w:rsidR="00CC1CAA" w:rsidP="691B6681" w:rsidRDefault="0EF38719" w14:paraId="1AE17788" w14:textId="5E5CAA75">
      <w:pPr>
        <w:spacing w:after="0" w:line="240" w:lineRule="auto"/>
        <w:rPr>
          <w:rFonts w:ascii="Arial" w:hAnsi="Arial" w:eastAsia="Arial" w:cs="Arial"/>
          <w:color w:val="000000" w:themeColor="text1"/>
          <w:sz w:val="24"/>
          <w:szCs w:val="24"/>
        </w:rPr>
      </w:pPr>
      <w:r w:rsidRPr="691B6681">
        <w:rPr>
          <w:rStyle w:val="normaltextrun"/>
          <w:rFonts w:ascii="Arial" w:hAnsi="Arial" w:eastAsia="Arial" w:cs="Arial"/>
          <w:color w:val="000000" w:themeColor="text1"/>
        </w:rPr>
        <w:t>Koulun arjessa toteutetaan oppilaiden osallistamista, ennaltaehkäisevää kiusaamisen vastaista toimintaa ja tapahtumia, jotka tuovat erilaisuuden arvokkaana esille. Koululla toimii vuosittain vaihtuva oppilaskunta, joka huolehtii oppilaiden osallistamisesta ja järjestää erilaisia teemapäiviä ja tempauksia. Verso-oppilaat sovittelevat oppilaiden välisiä pieniä erimielisyyksiä ja aikuisista koostuva kiusaamiseen puuttumisen tiimi (KiPu) hoitaa vakavammat riidat. Pitkillä välitunneilla viidesluokkalaisia on ohjaamassa sisävälitunneilla sekä lainaamassa leikkivälineitä välkkälainaamossa. Digioppilaat (agentit) auttavat luokissa oppilaita oppimaan ohjelmointi- ja digitaitoja. Viidesluokkalaisia toimii ykkösluokkalaisten kummioppilaina. </w:t>
      </w:r>
    </w:p>
    <w:p w:rsidRPr="00F07971" w:rsidR="00CC1CAA" w:rsidP="691B6681" w:rsidRDefault="0EF38719" w14:paraId="2CD0492A" w14:textId="08F32E67">
      <w:pPr>
        <w:spacing w:after="0" w:line="240" w:lineRule="auto"/>
        <w:rPr>
          <w:rFonts w:ascii="Arial" w:hAnsi="Arial" w:eastAsia="Arial" w:cs="Arial"/>
          <w:color w:val="000000" w:themeColor="text1"/>
          <w:sz w:val="24"/>
          <w:szCs w:val="24"/>
        </w:rPr>
      </w:pPr>
      <w:r w:rsidRPr="691B6681">
        <w:rPr>
          <w:rStyle w:val="normaltextrun"/>
          <w:rFonts w:ascii="Arial" w:hAnsi="Arial" w:eastAsia="Arial" w:cs="Arial"/>
          <w:color w:val="000000" w:themeColor="text1"/>
        </w:rPr>
        <w:t>Syrjinnän ja häirinnän ehkäisemiseksi annetaan oppilaille tietoa toisten kunnioittavasta ja arvostavasta kohtelusta sekä rohkaistaan kertomaan syrjintää tai häirintää kohdatessa siitä aikuisille (mm. tunne- ja turvataidot). Tasa-arvoa ja yhdenvertaisuutta edistetään koulun yhteisillä säännöillä, joita pidetään esillä ja kaikkien tiedossa (mm. koulun toimintatavat -juliste). Sääntöjen noudattamiseen sitoutetaan sekä oppilaat että henkilökunta. Lisäksi tasa-arvoisesta ja yhdenvertaisesta kohtelusta keskustellaan opetuksessa.  </w:t>
      </w:r>
    </w:p>
    <w:p w:rsidRPr="00F07971" w:rsidR="00CC1CAA" w:rsidP="691B6681" w:rsidRDefault="0EF38719" w14:paraId="50CA42B8" w14:textId="233F5420">
      <w:pPr>
        <w:spacing w:after="0" w:line="240" w:lineRule="auto"/>
        <w:rPr>
          <w:rFonts w:ascii="Arial" w:hAnsi="Arial" w:eastAsia="Arial" w:cs="Arial"/>
          <w:color w:val="000000" w:themeColor="text1"/>
          <w:sz w:val="24"/>
          <w:szCs w:val="24"/>
        </w:rPr>
      </w:pPr>
      <w:r w:rsidRPr="691B6681">
        <w:rPr>
          <w:rStyle w:val="normaltextrun"/>
          <w:rFonts w:ascii="Arial" w:hAnsi="Arial" w:eastAsia="Arial" w:cs="Arial"/>
          <w:color w:val="000000" w:themeColor="text1"/>
        </w:rPr>
        <w:t>Verso-oppilaita hyödynnetään käytäville ja välitunneille ehkäisemään erimielisyyksiä ja auttamaan pienempiä oppilaita. Oppilaskunta ideoi käytänteitä luokkiin, joilla kaikki oppilaat voidaan osallistaa arjessa. </w:t>
      </w:r>
    </w:p>
    <w:p w:rsidRPr="00F07971" w:rsidR="00CC1CAA" w:rsidP="691B6681" w:rsidRDefault="0EF38719" w14:paraId="4CAF5DDB" w14:textId="588CB4A3">
      <w:pPr>
        <w:spacing w:after="0" w:line="240" w:lineRule="auto"/>
        <w:rPr>
          <w:rFonts w:ascii="Arial" w:hAnsi="Arial" w:eastAsia="Arial" w:cs="Arial"/>
          <w:color w:val="000000" w:themeColor="text1"/>
          <w:sz w:val="24"/>
          <w:szCs w:val="24"/>
        </w:rPr>
      </w:pPr>
      <w:r w:rsidRPr="691B6681">
        <w:rPr>
          <w:rStyle w:val="eop"/>
          <w:rFonts w:ascii="Arial" w:hAnsi="Arial" w:eastAsia="Arial" w:cs="Arial"/>
          <w:color w:val="000000" w:themeColor="text1"/>
        </w:rPr>
        <w:t> </w:t>
      </w:r>
    </w:p>
    <w:p w:rsidRPr="00F07971" w:rsidR="00CC1CAA" w:rsidP="05ED236C" w:rsidRDefault="0EF38719" w14:paraId="0CFA76BC" w14:textId="0EDDFEBE">
      <w:pPr>
        <w:spacing w:after="0" w:line="240" w:lineRule="auto"/>
        <w:rPr>
          <w:rFonts w:ascii="Arial" w:hAnsi="Arial" w:eastAsia="Arial" w:cs="Arial"/>
          <w:color w:val="000000" w:themeColor="text1"/>
          <w:sz w:val="24"/>
          <w:szCs w:val="24"/>
        </w:rPr>
      </w:pPr>
      <w:r w:rsidRPr="54DFCC00" w:rsidR="0EF38719">
        <w:rPr>
          <w:rStyle w:val="normaltextrun"/>
          <w:rFonts w:ascii="Arial" w:hAnsi="Arial" w:eastAsia="Arial" w:cs="Arial"/>
          <w:color w:val="000000" w:themeColor="text1" w:themeTint="FF" w:themeShade="FF"/>
        </w:rPr>
        <w:t xml:space="preserve">Suunnitelma päivitetään vuosittain ja selvitys tehdään kolmen vuoden välein kyselyä muuttaen tarpeen mukaan. </w:t>
      </w:r>
      <w:r w:rsidRPr="54DFCC00" w:rsidR="0EF38719">
        <w:rPr>
          <w:rStyle w:val="normaltextrun"/>
          <w:rFonts w:ascii="Arial" w:hAnsi="Arial" w:eastAsia="Arial" w:cs="Arial"/>
          <w:color w:val="FF0000"/>
        </w:rPr>
        <w:t>Seuraava kysely toteutetaan lukuvuoden 202</w:t>
      </w:r>
      <w:r w:rsidRPr="54DFCC00" w:rsidR="7C60FF94">
        <w:rPr>
          <w:rStyle w:val="normaltextrun"/>
          <w:rFonts w:ascii="Arial" w:hAnsi="Arial" w:eastAsia="Arial" w:cs="Arial"/>
          <w:color w:val="FF0000"/>
        </w:rPr>
        <w:t>6</w:t>
      </w:r>
      <w:r w:rsidRPr="54DFCC00" w:rsidR="0EF38719">
        <w:rPr>
          <w:rStyle w:val="normaltextrun"/>
          <w:rFonts w:ascii="Arial" w:hAnsi="Arial" w:eastAsia="Arial" w:cs="Arial"/>
          <w:color w:val="FF0000"/>
        </w:rPr>
        <w:t>-202</w:t>
      </w:r>
      <w:r w:rsidRPr="54DFCC00" w:rsidR="5E5112E0">
        <w:rPr>
          <w:rStyle w:val="normaltextrun"/>
          <w:rFonts w:ascii="Arial" w:hAnsi="Arial" w:eastAsia="Arial" w:cs="Arial"/>
          <w:color w:val="FF0000"/>
        </w:rPr>
        <w:t>7</w:t>
      </w:r>
      <w:r w:rsidRPr="54DFCC00" w:rsidR="0EF38719">
        <w:rPr>
          <w:rStyle w:val="normaltextrun"/>
          <w:rFonts w:ascii="Arial" w:hAnsi="Arial" w:eastAsia="Arial" w:cs="Arial"/>
          <w:color w:val="FF0000"/>
        </w:rPr>
        <w:t xml:space="preserve"> aikana.</w:t>
      </w:r>
      <w:r w:rsidRPr="54DFCC00" w:rsidR="0EF38719">
        <w:rPr>
          <w:rStyle w:val="normaltextrun"/>
          <w:rFonts w:ascii="Arial" w:hAnsi="Arial" w:eastAsia="Arial" w:cs="Arial"/>
          <w:color w:val="000000" w:themeColor="text1" w:themeTint="FF" w:themeShade="FF"/>
        </w:rPr>
        <w:t> </w:t>
      </w:r>
    </w:p>
    <w:p w:rsidRPr="00F07971" w:rsidR="00CC1CAA" w:rsidP="691B6681" w:rsidRDefault="0EF38719" w14:paraId="5C0A2DE5" w14:textId="56934077">
      <w:pPr>
        <w:spacing w:after="0" w:line="240" w:lineRule="auto"/>
        <w:rPr>
          <w:rFonts w:ascii="Arial" w:hAnsi="Arial" w:eastAsia="Arial" w:cs="Arial"/>
          <w:color w:val="000000" w:themeColor="text1"/>
          <w:sz w:val="24"/>
          <w:szCs w:val="24"/>
        </w:rPr>
      </w:pPr>
      <w:r w:rsidRPr="691B6681">
        <w:rPr>
          <w:rStyle w:val="eop"/>
          <w:rFonts w:ascii="Arial" w:hAnsi="Arial" w:eastAsia="Arial" w:cs="Arial"/>
          <w:color w:val="000000" w:themeColor="text1"/>
        </w:rPr>
        <w:t> </w:t>
      </w:r>
    </w:p>
    <w:p w:rsidRPr="00F07971" w:rsidR="00CC1CAA" w:rsidP="691B6681" w:rsidRDefault="0EF38719" w14:paraId="486DE361" w14:textId="2AFC00E2">
      <w:pPr>
        <w:spacing w:after="0" w:line="240" w:lineRule="auto"/>
        <w:rPr>
          <w:rFonts w:ascii="Arial" w:hAnsi="Arial" w:eastAsia="Arial" w:cs="Arial"/>
          <w:color w:val="000000" w:themeColor="text1"/>
          <w:sz w:val="24"/>
          <w:szCs w:val="24"/>
        </w:rPr>
      </w:pPr>
      <w:r w:rsidRPr="691B6681">
        <w:rPr>
          <w:rStyle w:val="normaltextrun"/>
          <w:rFonts w:ascii="Arial" w:hAnsi="Arial" w:eastAsia="Arial" w:cs="Arial"/>
          <w:b/>
          <w:bCs/>
          <w:color w:val="000000" w:themeColor="text1"/>
        </w:rPr>
        <w:t>Arvio aikaisemman tasa-arvo- ja yhdenvertaisuussuunnitelman toteutumisesta</w:t>
      </w:r>
      <w:r w:rsidRPr="691B6681">
        <w:rPr>
          <w:rStyle w:val="eop"/>
          <w:rFonts w:ascii="Arial" w:hAnsi="Arial" w:eastAsia="Arial" w:cs="Arial"/>
          <w:color w:val="000000" w:themeColor="text1"/>
        </w:rPr>
        <w:t> </w:t>
      </w:r>
    </w:p>
    <w:p w:rsidRPr="00F07971" w:rsidR="00CC1CAA" w:rsidP="691B6681" w:rsidRDefault="0EF38719" w14:paraId="7EDA79EA" w14:textId="57881E1F">
      <w:pPr>
        <w:spacing w:after="0" w:line="240" w:lineRule="auto"/>
        <w:rPr>
          <w:rFonts w:ascii="Arial" w:hAnsi="Arial" w:eastAsia="Arial" w:cs="Arial"/>
          <w:color w:val="000000" w:themeColor="text1"/>
          <w:sz w:val="24"/>
          <w:szCs w:val="24"/>
        </w:rPr>
      </w:pPr>
      <w:r w:rsidRPr="691B6681">
        <w:rPr>
          <w:rStyle w:val="normaltextrun"/>
          <w:rFonts w:ascii="Arial" w:hAnsi="Arial" w:eastAsia="Arial" w:cs="Arial"/>
          <w:color w:val="000000" w:themeColor="text1"/>
        </w:rPr>
        <w:t>Kiiminkijoen koululla aiempi tasa-arvo- ja yhdenvertaisuussuunnitelma toteutui osittain. Koululla aiempina vuosina ollut KiVa-toiminta ja opettajista koostunut ryhmä selvittämässä kiusaamisasioita edisti tasa-arvoa ja yhdenvertaisuutta. Koululla on sen myötä kehitetty oma toimintamalli ja vertaissovittelun malli on otettu käyttöön (Verso). Koulu satsasi myös taloudellista resurssia vertaissovittelun malliin (Verso) ja osoitti ohjaaville opettajille TVA-korvauksen. </w:t>
      </w:r>
    </w:p>
    <w:p w:rsidRPr="00F07971" w:rsidR="00CC1CAA" w:rsidP="691B6681" w:rsidRDefault="0EF38719" w14:paraId="6E50A168" w14:textId="4A230D10">
      <w:pPr>
        <w:spacing w:after="0" w:line="240" w:lineRule="auto"/>
        <w:rPr>
          <w:rFonts w:ascii="Arial" w:hAnsi="Arial" w:eastAsia="Arial" w:cs="Arial"/>
          <w:color w:val="000000" w:themeColor="text1"/>
          <w:sz w:val="24"/>
          <w:szCs w:val="24"/>
        </w:rPr>
      </w:pPr>
      <w:r w:rsidRPr="691B6681">
        <w:rPr>
          <w:rStyle w:val="normaltextrun"/>
          <w:rFonts w:ascii="Arial" w:hAnsi="Arial" w:eastAsia="Arial" w:cs="Arial"/>
          <w:b/>
          <w:bCs/>
          <w:color w:val="000000" w:themeColor="text1"/>
        </w:rPr>
        <w:t>Toiminta-ohje kiusaamisen, häirinnän ja väkivaltatilanteisiin</w:t>
      </w:r>
      <w:r w:rsidRPr="691B6681">
        <w:rPr>
          <w:rStyle w:val="eop"/>
          <w:rFonts w:ascii="Arial" w:hAnsi="Arial" w:eastAsia="Arial" w:cs="Arial"/>
          <w:color w:val="000000" w:themeColor="text1"/>
        </w:rPr>
        <w:t> </w:t>
      </w:r>
    </w:p>
    <w:p w:rsidRPr="00F07971" w:rsidR="00CC1CAA" w:rsidP="691B6681" w:rsidRDefault="0EF38719" w14:paraId="505355B4" w14:textId="6D74B13A">
      <w:pPr>
        <w:spacing w:after="0" w:line="240" w:lineRule="auto"/>
        <w:rPr>
          <w:rFonts w:ascii="Arial" w:hAnsi="Arial" w:eastAsia="Arial" w:cs="Arial"/>
          <w:color w:val="000000" w:themeColor="text1"/>
          <w:sz w:val="24"/>
          <w:szCs w:val="24"/>
        </w:rPr>
      </w:pPr>
      <w:r w:rsidRPr="05ED236C">
        <w:rPr>
          <w:rStyle w:val="normaltextrun"/>
          <w:rFonts w:ascii="Arial" w:hAnsi="Arial" w:eastAsia="Arial" w:cs="Arial"/>
          <w:color w:val="000000" w:themeColor="text1"/>
        </w:rPr>
        <w:t>Jos oppilas tuo tiedon joutuneensa kiusaamisen, häirinnän tai väkivallan kohteeksi, aikuisen velvollisuus on selvittää asiaa tai ohjata selvitettäväksi. Jos asia on oppilaiden keskenään selvitettäväksi riittävän pieni, viedään asia Verso-oppilaiden soviteltavaksi. Jos riita on vakavampi tai väkivaltaisuutta sisältävä, asiaa selvittää luokanopettaja tai siirtää asian KiPu-tiimille. Aikuisten selvittämät riidat ilmoitetaan osapuolten huoltajille, ja tarpeen mukaan asioita selvitellään lisää yhteistyössä huoltajien kanssa. Tarvittaessa yksittäisen oppilaan asia ohjataan moniammatillisen oppilashuoltoryhmän käsiteltäväksi.  </w:t>
      </w:r>
    </w:p>
    <w:p w:rsidR="05ED236C" w:rsidP="05ED236C" w:rsidRDefault="05ED236C" w14:paraId="2BB78866" w14:textId="6F61D77E">
      <w:pPr>
        <w:spacing w:after="0" w:line="240" w:lineRule="auto"/>
        <w:rPr>
          <w:rStyle w:val="normaltextrun"/>
          <w:rFonts w:ascii="Arial" w:hAnsi="Arial" w:eastAsia="Arial" w:cs="Arial"/>
          <w:color w:val="000000" w:themeColor="text1"/>
        </w:rPr>
      </w:pPr>
    </w:p>
    <w:p w:rsidR="483206A3" w:rsidP="05ED236C" w:rsidRDefault="483206A3" w14:paraId="7DD7B986" w14:textId="47DE4B7F">
      <w:pPr>
        <w:spacing w:after="0" w:line="240" w:lineRule="auto"/>
        <w:rPr>
          <w:rStyle w:val="normaltextrun"/>
          <w:rFonts w:ascii="Arial" w:hAnsi="Arial" w:eastAsia="Arial" w:cs="Arial"/>
          <w:color w:val="FF0000"/>
        </w:rPr>
      </w:pPr>
    </w:p>
    <w:sectPr w:rsidR="483206A3">
      <w:headerReference w:type="default" r:id="rId10"/>
      <w:footerReference w:type="default" r:id="rId11"/>
      <w:pgSz w:w="11906" w:h="16838" w:orient="portrait"/>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21FDF" w:rsidRDefault="00E21FDF" w14:paraId="39C1BB73" w14:textId="77777777">
      <w:pPr>
        <w:spacing w:after="0" w:line="240" w:lineRule="auto"/>
      </w:pPr>
      <w:r>
        <w:separator/>
      </w:r>
    </w:p>
  </w:endnote>
  <w:endnote w:type="continuationSeparator" w:id="0">
    <w:p w:rsidR="00E21FDF" w:rsidRDefault="00E21FDF" w14:paraId="50D998E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6BFDA301" w:rsidTr="6BFDA301" w14:paraId="21AAE0A6" w14:textId="77777777">
      <w:trPr>
        <w:trHeight w:val="300"/>
      </w:trPr>
      <w:tc>
        <w:tcPr>
          <w:tcW w:w="3210" w:type="dxa"/>
        </w:tcPr>
        <w:p w:rsidR="6BFDA301" w:rsidP="6BFDA301" w:rsidRDefault="6BFDA301" w14:paraId="04DECEF3" w14:textId="26799306">
          <w:pPr>
            <w:pStyle w:val="Yltunniste"/>
            <w:ind w:left="-115"/>
          </w:pPr>
        </w:p>
      </w:tc>
      <w:tc>
        <w:tcPr>
          <w:tcW w:w="3210" w:type="dxa"/>
        </w:tcPr>
        <w:p w:rsidR="6BFDA301" w:rsidP="6BFDA301" w:rsidRDefault="6BFDA301" w14:paraId="363C112B" w14:textId="58F52FD8">
          <w:pPr>
            <w:pStyle w:val="Yltunniste"/>
            <w:jc w:val="center"/>
          </w:pPr>
        </w:p>
      </w:tc>
      <w:tc>
        <w:tcPr>
          <w:tcW w:w="3210" w:type="dxa"/>
        </w:tcPr>
        <w:p w:rsidR="6BFDA301" w:rsidP="6BFDA301" w:rsidRDefault="6BFDA301" w14:paraId="56FB43A3" w14:textId="1D47AA29">
          <w:pPr>
            <w:pStyle w:val="Yltunniste"/>
            <w:ind w:right="-115"/>
            <w:jc w:val="right"/>
          </w:pPr>
        </w:p>
      </w:tc>
    </w:tr>
  </w:tbl>
  <w:p w:rsidR="6BFDA301" w:rsidP="6BFDA301" w:rsidRDefault="6BFDA301" w14:paraId="01B0E5D8" w14:textId="35056087">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21FDF" w:rsidRDefault="00E21FDF" w14:paraId="59E178F3" w14:textId="77777777">
      <w:pPr>
        <w:spacing w:after="0" w:line="240" w:lineRule="auto"/>
      </w:pPr>
      <w:r>
        <w:separator/>
      </w:r>
    </w:p>
  </w:footnote>
  <w:footnote w:type="continuationSeparator" w:id="0">
    <w:p w:rsidR="00E21FDF" w:rsidRDefault="00E21FDF" w14:paraId="5CBF504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6BFDA301" w:rsidTr="54DFCC00" w14:paraId="3207D766" w14:textId="77777777">
      <w:trPr>
        <w:trHeight w:val="300"/>
      </w:trPr>
      <w:tc>
        <w:tcPr>
          <w:tcW w:w="3210" w:type="dxa"/>
          <w:tcMar/>
        </w:tcPr>
        <w:p w:rsidR="6BFDA301" w:rsidP="00EFFD58" w:rsidRDefault="00EFFD58" w14:paraId="5F262501" w14:textId="3E9184B8">
          <w:pPr>
            <w:rPr>
              <w:rFonts w:ascii="Calibri" w:hAnsi="Calibri" w:eastAsia="Calibri" w:cs="Calibri"/>
              <w:color w:val="000000" w:themeColor="text1"/>
            </w:rPr>
          </w:pPr>
          <w:r w:rsidRPr="54DFCC00" w:rsidR="54DFCC00">
            <w:rPr>
              <w:rFonts w:ascii="Calibri" w:hAnsi="Calibri" w:eastAsia="Calibri" w:cs="Calibri"/>
              <w:color w:val="000000" w:themeColor="text1" w:themeTint="FF" w:themeShade="FF"/>
            </w:rPr>
            <w:t xml:space="preserve">Päivitetty </w:t>
          </w:r>
          <w:r w:rsidRPr="54DFCC00" w:rsidR="54DFCC00">
            <w:rPr>
              <w:rFonts w:ascii="Calibri" w:hAnsi="Calibri" w:eastAsia="Calibri" w:cs="Calibri"/>
              <w:color w:val="000000" w:themeColor="text1" w:themeTint="FF" w:themeShade="FF"/>
            </w:rPr>
            <w:t>19</w:t>
          </w:r>
          <w:r w:rsidRPr="54DFCC00" w:rsidR="54DFCC00">
            <w:rPr>
              <w:rFonts w:ascii="Calibri" w:hAnsi="Calibri" w:eastAsia="Calibri" w:cs="Calibri"/>
              <w:color w:val="000000" w:themeColor="text1" w:themeTint="FF" w:themeShade="FF"/>
            </w:rPr>
            <w:t>.</w:t>
          </w:r>
          <w:r w:rsidRPr="54DFCC00" w:rsidR="54DFCC00">
            <w:rPr>
              <w:rFonts w:ascii="Calibri" w:hAnsi="Calibri" w:eastAsia="Calibri" w:cs="Calibri"/>
              <w:color w:val="000000" w:themeColor="text1" w:themeTint="FF" w:themeShade="FF"/>
            </w:rPr>
            <w:t xml:space="preserve">8. </w:t>
          </w:r>
          <w:r w:rsidRPr="54DFCC00" w:rsidR="54DFCC00">
            <w:rPr>
              <w:rFonts w:ascii="Calibri" w:hAnsi="Calibri" w:eastAsia="Calibri" w:cs="Calibri"/>
              <w:color w:val="000000" w:themeColor="text1" w:themeTint="FF" w:themeShade="FF"/>
            </w:rPr>
            <w:t>2026</w:t>
          </w:r>
        </w:p>
      </w:tc>
      <w:tc>
        <w:tcPr>
          <w:tcW w:w="3210" w:type="dxa"/>
          <w:tcMar/>
        </w:tcPr>
        <w:p w:rsidR="6BFDA301" w:rsidP="6BFDA301" w:rsidRDefault="6BFDA301" w14:paraId="77493F21" w14:textId="5F2BFE24">
          <w:pPr>
            <w:pStyle w:val="Yltunniste"/>
            <w:jc w:val="center"/>
          </w:pPr>
        </w:p>
      </w:tc>
      <w:tc>
        <w:tcPr>
          <w:tcW w:w="3210" w:type="dxa"/>
          <w:tcMar/>
        </w:tcPr>
        <w:p w:rsidR="6BFDA301" w:rsidP="6BFDA301" w:rsidRDefault="6BFDA301" w14:paraId="1A41F1F3" w14:textId="23797E0B">
          <w:pPr>
            <w:pStyle w:val="Yltunniste"/>
            <w:ind w:right="-115"/>
            <w:jc w:val="right"/>
          </w:pPr>
        </w:p>
      </w:tc>
    </w:tr>
  </w:tbl>
  <w:p w:rsidR="6BFDA301" w:rsidP="6BFDA301" w:rsidRDefault="6BFDA301" w14:paraId="5B0167B1" w14:textId="2EFD64AB">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B34EAE"/>
    <w:multiLevelType w:val="hybridMultilevel"/>
    <w:tmpl w:val="5E5A2960"/>
    <w:lvl w:ilvl="0" w:tplc="040B0001">
      <w:start w:val="1"/>
      <w:numFmt w:val="bullet"/>
      <w:lvlText w:val=""/>
      <w:lvlJc w:val="left"/>
      <w:pPr>
        <w:ind w:left="720" w:hanging="360"/>
      </w:pPr>
      <w:rPr>
        <w:rFonts w:hint="default" w:ascii="Symbol" w:hAnsi="Symbol"/>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num w:numId="1" w16cid:durableId="1774397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8D5"/>
    <w:rsid w:val="000047C6"/>
    <w:rsid w:val="000058B3"/>
    <w:rsid w:val="00010B31"/>
    <w:rsid w:val="00011DB8"/>
    <w:rsid w:val="00020731"/>
    <w:rsid w:val="00022B05"/>
    <w:rsid w:val="00047237"/>
    <w:rsid w:val="0005735B"/>
    <w:rsid w:val="00057CEB"/>
    <w:rsid w:val="00064195"/>
    <w:rsid w:val="000664CE"/>
    <w:rsid w:val="00066B11"/>
    <w:rsid w:val="000714DB"/>
    <w:rsid w:val="00080401"/>
    <w:rsid w:val="00083D48"/>
    <w:rsid w:val="00093490"/>
    <w:rsid w:val="000A0571"/>
    <w:rsid w:val="000A0F58"/>
    <w:rsid w:val="000A6B89"/>
    <w:rsid w:val="000B3112"/>
    <w:rsid w:val="000B3E63"/>
    <w:rsid w:val="000C0DDF"/>
    <w:rsid w:val="000C6342"/>
    <w:rsid w:val="000E640A"/>
    <w:rsid w:val="000F65C1"/>
    <w:rsid w:val="00102E7C"/>
    <w:rsid w:val="00112C73"/>
    <w:rsid w:val="00113672"/>
    <w:rsid w:val="00143426"/>
    <w:rsid w:val="00146C77"/>
    <w:rsid w:val="00150426"/>
    <w:rsid w:val="00155A55"/>
    <w:rsid w:val="00160080"/>
    <w:rsid w:val="00172BAB"/>
    <w:rsid w:val="00190A1E"/>
    <w:rsid w:val="001928EE"/>
    <w:rsid w:val="00193641"/>
    <w:rsid w:val="001A26E3"/>
    <w:rsid w:val="001A533F"/>
    <w:rsid w:val="001A7FAE"/>
    <w:rsid w:val="001B3876"/>
    <w:rsid w:val="001D0C3D"/>
    <w:rsid w:val="001D4AA9"/>
    <w:rsid w:val="001E036B"/>
    <w:rsid w:val="001E096D"/>
    <w:rsid w:val="001F1359"/>
    <w:rsid w:val="0020543C"/>
    <w:rsid w:val="00216931"/>
    <w:rsid w:val="0024038F"/>
    <w:rsid w:val="00241CC5"/>
    <w:rsid w:val="00243B37"/>
    <w:rsid w:val="00246045"/>
    <w:rsid w:val="00246988"/>
    <w:rsid w:val="002536D8"/>
    <w:rsid w:val="002556EE"/>
    <w:rsid w:val="00263BFD"/>
    <w:rsid w:val="0026508B"/>
    <w:rsid w:val="0026654D"/>
    <w:rsid w:val="00266C9B"/>
    <w:rsid w:val="002765B6"/>
    <w:rsid w:val="00290076"/>
    <w:rsid w:val="00292551"/>
    <w:rsid w:val="002C5CF0"/>
    <w:rsid w:val="002C6BA7"/>
    <w:rsid w:val="002D58BA"/>
    <w:rsid w:val="002E6269"/>
    <w:rsid w:val="002E722A"/>
    <w:rsid w:val="00302D7E"/>
    <w:rsid w:val="003169BE"/>
    <w:rsid w:val="00317696"/>
    <w:rsid w:val="0032690D"/>
    <w:rsid w:val="00334D5C"/>
    <w:rsid w:val="00334F34"/>
    <w:rsid w:val="00354DEB"/>
    <w:rsid w:val="003617D1"/>
    <w:rsid w:val="00373DA0"/>
    <w:rsid w:val="00384546"/>
    <w:rsid w:val="003944F3"/>
    <w:rsid w:val="00397FCC"/>
    <w:rsid w:val="003A31AF"/>
    <w:rsid w:val="003B2E78"/>
    <w:rsid w:val="003D0B88"/>
    <w:rsid w:val="003D662A"/>
    <w:rsid w:val="003E13EF"/>
    <w:rsid w:val="003E1C3F"/>
    <w:rsid w:val="003E2D50"/>
    <w:rsid w:val="003E6D14"/>
    <w:rsid w:val="003F2D2F"/>
    <w:rsid w:val="00400EA5"/>
    <w:rsid w:val="00404B2C"/>
    <w:rsid w:val="00405F04"/>
    <w:rsid w:val="00411462"/>
    <w:rsid w:val="00415ACE"/>
    <w:rsid w:val="004245CB"/>
    <w:rsid w:val="004263ED"/>
    <w:rsid w:val="00436ED5"/>
    <w:rsid w:val="0044365F"/>
    <w:rsid w:val="00446417"/>
    <w:rsid w:val="00450325"/>
    <w:rsid w:val="00475D6B"/>
    <w:rsid w:val="00482265"/>
    <w:rsid w:val="004864C3"/>
    <w:rsid w:val="00493E15"/>
    <w:rsid w:val="00494155"/>
    <w:rsid w:val="004A1B42"/>
    <w:rsid w:val="004B0638"/>
    <w:rsid w:val="004B5A3F"/>
    <w:rsid w:val="004C5E87"/>
    <w:rsid w:val="004D247C"/>
    <w:rsid w:val="004E1A1F"/>
    <w:rsid w:val="004E3A02"/>
    <w:rsid w:val="00501442"/>
    <w:rsid w:val="0050526D"/>
    <w:rsid w:val="0051616B"/>
    <w:rsid w:val="00524D9A"/>
    <w:rsid w:val="00526D9F"/>
    <w:rsid w:val="005331D2"/>
    <w:rsid w:val="00534D87"/>
    <w:rsid w:val="00536E88"/>
    <w:rsid w:val="00553926"/>
    <w:rsid w:val="00562429"/>
    <w:rsid w:val="0056297D"/>
    <w:rsid w:val="005733B0"/>
    <w:rsid w:val="00577818"/>
    <w:rsid w:val="005849D0"/>
    <w:rsid w:val="00586D7A"/>
    <w:rsid w:val="0059067D"/>
    <w:rsid w:val="00593D54"/>
    <w:rsid w:val="005A33F5"/>
    <w:rsid w:val="005A45A6"/>
    <w:rsid w:val="005A6E30"/>
    <w:rsid w:val="005D0AEE"/>
    <w:rsid w:val="005D0E5C"/>
    <w:rsid w:val="005D4372"/>
    <w:rsid w:val="005D63EE"/>
    <w:rsid w:val="005D646C"/>
    <w:rsid w:val="005F0A09"/>
    <w:rsid w:val="005F7D58"/>
    <w:rsid w:val="00600D8B"/>
    <w:rsid w:val="00602289"/>
    <w:rsid w:val="00605061"/>
    <w:rsid w:val="00612F1C"/>
    <w:rsid w:val="00613606"/>
    <w:rsid w:val="00614713"/>
    <w:rsid w:val="00616B72"/>
    <w:rsid w:val="006324DF"/>
    <w:rsid w:val="006354CB"/>
    <w:rsid w:val="00650A27"/>
    <w:rsid w:val="00661C4A"/>
    <w:rsid w:val="00663E35"/>
    <w:rsid w:val="00673072"/>
    <w:rsid w:val="00674A39"/>
    <w:rsid w:val="00676791"/>
    <w:rsid w:val="00677516"/>
    <w:rsid w:val="00681FA6"/>
    <w:rsid w:val="00690A4D"/>
    <w:rsid w:val="006923A1"/>
    <w:rsid w:val="00696C71"/>
    <w:rsid w:val="006A4734"/>
    <w:rsid w:val="006B3E40"/>
    <w:rsid w:val="006B561B"/>
    <w:rsid w:val="006B5700"/>
    <w:rsid w:val="006C0473"/>
    <w:rsid w:val="006C29BC"/>
    <w:rsid w:val="006D40C2"/>
    <w:rsid w:val="00704163"/>
    <w:rsid w:val="00712EF3"/>
    <w:rsid w:val="00722F19"/>
    <w:rsid w:val="00725081"/>
    <w:rsid w:val="00732FC7"/>
    <w:rsid w:val="00733503"/>
    <w:rsid w:val="00736FDA"/>
    <w:rsid w:val="007526F5"/>
    <w:rsid w:val="00752A93"/>
    <w:rsid w:val="00754E83"/>
    <w:rsid w:val="007602A7"/>
    <w:rsid w:val="00763CE8"/>
    <w:rsid w:val="00765B56"/>
    <w:rsid w:val="0076604C"/>
    <w:rsid w:val="0077091E"/>
    <w:rsid w:val="007755F7"/>
    <w:rsid w:val="00776D17"/>
    <w:rsid w:val="0078225B"/>
    <w:rsid w:val="007918D5"/>
    <w:rsid w:val="00795B59"/>
    <w:rsid w:val="007A61BC"/>
    <w:rsid w:val="007B38B4"/>
    <w:rsid w:val="007B51CB"/>
    <w:rsid w:val="007B5C3D"/>
    <w:rsid w:val="007B66A8"/>
    <w:rsid w:val="007E3996"/>
    <w:rsid w:val="007F26B5"/>
    <w:rsid w:val="007F52C8"/>
    <w:rsid w:val="00811AE2"/>
    <w:rsid w:val="00813344"/>
    <w:rsid w:val="00816D53"/>
    <w:rsid w:val="00817164"/>
    <w:rsid w:val="00826849"/>
    <w:rsid w:val="008333F2"/>
    <w:rsid w:val="00835A77"/>
    <w:rsid w:val="008423F5"/>
    <w:rsid w:val="00842C7D"/>
    <w:rsid w:val="00851025"/>
    <w:rsid w:val="00851D47"/>
    <w:rsid w:val="008567D8"/>
    <w:rsid w:val="00860616"/>
    <w:rsid w:val="00866FE9"/>
    <w:rsid w:val="00870088"/>
    <w:rsid w:val="0087045E"/>
    <w:rsid w:val="00872ED8"/>
    <w:rsid w:val="00874407"/>
    <w:rsid w:val="008838A7"/>
    <w:rsid w:val="008933D5"/>
    <w:rsid w:val="008A01A8"/>
    <w:rsid w:val="008A12A5"/>
    <w:rsid w:val="008A31AE"/>
    <w:rsid w:val="008A5340"/>
    <w:rsid w:val="008A7911"/>
    <w:rsid w:val="008B32CE"/>
    <w:rsid w:val="008C71A4"/>
    <w:rsid w:val="008D07E7"/>
    <w:rsid w:val="008E0F1E"/>
    <w:rsid w:val="008E228A"/>
    <w:rsid w:val="008E2EE1"/>
    <w:rsid w:val="008F4DAC"/>
    <w:rsid w:val="00913E51"/>
    <w:rsid w:val="009150CF"/>
    <w:rsid w:val="00924AC6"/>
    <w:rsid w:val="009278FA"/>
    <w:rsid w:val="00943761"/>
    <w:rsid w:val="009451C7"/>
    <w:rsid w:val="00953D1E"/>
    <w:rsid w:val="00955957"/>
    <w:rsid w:val="009601C3"/>
    <w:rsid w:val="0096102F"/>
    <w:rsid w:val="00966531"/>
    <w:rsid w:val="00981B7B"/>
    <w:rsid w:val="00981BF1"/>
    <w:rsid w:val="00984C36"/>
    <w:rsid w:val="00997348"/>
    <w:rsid w:val="009B4766"/>
    <w:rsid w:val="009C0322"/>
    <w:rsid w:val="009C09C2"/>
    <w:rsid w:val="009C30DD"/>
    <w:rsid w:val="009D18C5"/>
    <w:rsid w:val="009E3D45"/>
    <w:rsid w:val="009F1FAD"/>
    <w:rsid w:val="009F2A1D"/>
    <w:rsid w:val="009F4D3D"/>
    <w:rsid w:val="00A03C2C"/>
    <w:rsid w:val="00A04389"/>
    <w:rsid w:val="00A049CE"/>
    <w:rsid w:val="00A06C07"/>
    <w:rsid w:val="00A06F19"/>
    <w:rsid w:val="00A06FA3"/>
    <w:rsid w:val="00A071B3"/>
    <w:rsid w:val="00A10A68"/>
    <w:rsid w:val="00A12022"/>
    <w:rsid w:val="00A200DE"/>
    <w:rsid w:val="00A213C2"/>
    <w:rsid w:val="00A22E4D"/>
    <w:rsid w:val="00A238BA"/>
    <w:rsid w:val="00A24D17"/>
    <w:rsid w:val="00A256AE"/>
    <w:rsid w:val="00A26EC5"/>
    <w:rsid w:val="00A43820"/>
    <w:rsid w:val="00A570BE"/>
    <w:rsid w:val="00A61414"/>
    <w:rsid w:val="00A80A11"/>
    <w:rsid w:val="00A83D2A"/>
    <w:rsid w:val="00A861C7"/>
    <w:rsid w:val="00A930BA"/>
    <w:rsid w:val="00AA24FE"/>
    <w:rsid w:val="00AA35FD"/>
    <w:rsid w:val="00AB2BBB"/>
    <w:rsid w:val="00AC5120"/>
    <w:rsid w:val="00AD5D8B"/>
    <w:rsid w:val="00AE0671"/>
    <w:rsid w:val="00AE2A6B"/>
    <w:rsid w:val="00AF767B"/>
    <w:rsid w:val="00B10677"/>
    <w:rsid w:val="00B146D6"/>
    <w:rsid w:val="00B157BA"/>
    <w:rsid w:val="00B27235"/>
    <w:rsid w:val="00B313F8"/>
    <w:rsid w:val="00B34D8A"/>
    <w:rsid w:val="00B379DF"/>
    <w:rsid w:val="00B410FC"/>
    <w:rsid w:val="00B45806"/>
    <w:rsid w:val="00B4623F"/>
    <w:rsid w:val="00B55F93"/>
    <w:rsid w:val="00B61AA2"/>
    <w:rsid w:val="00B804CA"/>
    <w:rsid w:val="00B837E1"/>
    <w:rsid w:val="00B87ABD"/>
    <w:rsid w:val="00B9153B"/>
    <w:rsid w:val="00B95282"/>
    <w:rsid w:val="00BA24AA"/>
    <w:rsid w:val="00BA566F"/>
    <w:rsid w:val="00BB2775"/>
    <w:rsid w:val="00BC06FE"/>
    <w:rsid w:val="00BC3C67"/>
    <w:rsid w:val="00BC44FF"/>
    <w:rsid w:val="00BC7FE4"/>
    <w:rsid w:val="00BD53DB"/>
    <w:rsid w:val="00BE1EDE"/>
    <w:rsid w:val="00BE4895"/>
    <w:rsid w:val="00BF2C8E"/>
    <w:rsid w:val="00C02148"/>
    <w:rsid w:val="00C06CA8"/>
    <w:rsid w:val="00C17091"/>
    <w:rsid w:val="00C20F8A"/>
    <w:rsid w:val="00C40DA2"/>
    <w:rsid w:val="00C42241"/>
    <w:rsid w:val="00C43141"/>
    <w:rsid w:val="00C5002F"/>
    <w:rsid w:val="00C54429"/>
    <w:rsid w:val="00C55931"/>
    <w:rsid w:val="00C70253"/>
    <w:rsid w:val="00C8695F"/>
    <w:rsid w:val="00C926C7"/>
    <w:rsid w:val="00C93FB1"/>
    <w:rsid w:val="00C950BD"/>
    <w:rsid w:val="00CC0E1C"/>
    <w:rsid w:val="00CC1CAA"/>
    <w:rsid w:val="00CC333E"/>
    <w:rsid w:val="00CC3D60"/>
    <w:rsid w:val="00CC514A"/>
    <w:rsid w:val="00CD4B1E"/>
    <w:rsid w:val="00CF3BA3"/>
    <w:rsid w:val="00CF724A"/>
    <w:rsid w:val="00D06E15"/>
    <w:rsid w:val="00D11BEB"/>
    <w:rsid w:val="00D146C7"/>
    <w:rsid w:val="00D1567B"/>
    <w:rsid w:val="00D22AB9"/>
    <w:rsid w:val="00D257C6"/>
    <w:rsid w:val="00D2779A"/>
    <w:rsid w:val="00D30ED8"/>
    <w:rsid w:val="00D32EF8"/>
    <w:rsid w:val="00D418A6"/>
    <w:rsid w:val="00D45F64"/>
    <w:rsid w:val="00D60E50"/>
    <w:rsid w:val="00D61A05"/>
    <w:rsid w:val="00D657B7"/>
    <w:rsid w:val="00D71B43"/>
    <w:rsid w:val="00D82FBB"/>
    <w:rsid w:val="00D830D5"/>
    <w:rsid w:val="00D851CC"/>
    <w:rsid w:val="00D878AA"/>
    <w:rsid w:val="00DA5511"/>
    <w:rsid w:val="00DB505F"/>
    <w:rsid w:val="00DC05A3"/>
    <w:rsid w:val="00DC09BA"/>
    <w:rsid w:val="00DE3DC6"/>
    <w:rsid w:val="00E06681"/>
    <w:rsid w:val="00E10ADE"/>
    <w:rsid w:val="00E11231"/>
    <w:rsid w:val="00E12819"/>
    <w:rsid w:val="00E14588"/>
    <w:rsid w:val="00E17BC3"/>
    <w:rsid w:val="00E21A0B"/>
    <w:rsid w:val="00E21FDF"/>
    <w:rsid w:val="00E3408C"/>
    <w:rsid w:val="00E37573"/>
    <w:rsid w:val="00E45B56"/>
    <w:rsid w:val="00E52755"/>
    <w:rsid w:val="00E531F3"/>
    <w:rsid w:val="00E55B2E"/>
    <w:rsid w:val="00E5650A"/>
    <w:rsid w:val="00E56D73"/>
    <w:rsid w:val="00E60107"/>
    <w:rsid w:val="00E63034"/>
    <w:rsid w:val="00E71071"/>
    <w:rsid w:val="00E91EF9"/>
    <w:rsid w:val="00E94AAB"/>
    <w:rsid w:val="00EA43EB"/>
    <w:rsid w:val="00EE0E10"/>
    <w:rsid w:val="00EE1C2E"/>
    <w:rsid w:val="00EE4505"/>
    <w:rsid w:val="00EE7A25"/>
    <w:rsid w:val="00EF43F6"/>
    <w:rsid w:val="00EFFD58"/>
    <w:rsid w:val="00F07971"/>
    <w:rsid w:val="00F1127A"/>
    <w:rsid w:val="00F1195B"/>
    <w:rsid w:val="00F11E0F"/>
    <w:rsid w:val="00F11F83"/>
    <w:rsid w:val="00F15270"/>
    <w:rsid w:val="00F278A6"/>
    <w:rsid w:val="00F30D14"/>
    <w:rsid w:val="00F37461"/>
    <w:rsid w:val="00F40607"/>
    <w:rsid w:val="00F52684"/>
    <w:rsid w:val="00F53811"/>
    <w:rsid w:val="00F54824"/>
    <w:rsid w:val="00F54AF2"/>
    <w:rsid w:val="00F63818"/>
    <w:rsid w:val="00F855E4"/>
    <w:rsid w:val="00F918D5"/>
    <w:rsid w:val="00F933A3"/>
    <w:rsid w:val="00F9445E"/>
    <w:rsid w:val="00F961C4"/>
    <w:rsid w:val="00FA67EA"/>
    <w:rsid w:val="00FB514E"/>
    <w:rsid w:val="00FC0C8D"/>
    <w:rsid w:val="00FC653A"/>
    <w:rsid w:val="00FC793B"/>
    <w:rsid w:val="00FD3FA3"/>
    <w:rsid w:val="00FF039C"/>
    <w:rsid w:val="00FF0A58"/>
    <w:rsid w:val="00FF66EF"/>
    <w:rsid w:val="00FF7416"/>
    <w:rsid w:val="04E1335C"/>
    <w:rsid w:val="05ED236C"/>
    <w:rsid w:val="06C02080"/>
    <w:rsid w:val="0E6CC25F"/>
    <w:rsid w:val="0EF38719"/>
    <w:rsid w:val="1DEA3B32"/>
    <w:rsid w:val="1F6A27A1"/>
    <w:rsid w:val="37FE5313"/>
    <w:rsid w:val="483206A3"/>
    <w:rsid w:val="4F33A938"/>
    <w:rsid w:val="54DFCC00"/>
    <w:rsid w:val="5E5112E0"/>
    <w:rsid w:val="6784E2EC"/>
    <w:rsid w:val="691B6681"/>
    <w:rsid w:val="6BFDA301"/>
    <w:rsid w:val="6C08F30E"/>
    <w:rsid w:val="6D2106E2"/>
    <w:rsid w:val="6D34BBFA"/>
    <w:rsid w:val="7B43D473"/>
    <w:rsid w:val="7C60FF94"/>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604D4"/>
  <w15:chartTrackingRefBased/>
  <w15:docId w15:val="{F308F138-1B79-40F1-A98C-E2E3B7D46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ali" w:default="1">
    <w:name w:val="Normal"/>
    <w:qFormat/>
  </w:style>
  <w:style w:type="character" w:styleId="Kappaleenoletusfontti" w:default="1">
    <w:name w:val="Default Paragraph Font"/>
    <w:uiPriority w:val="1"/>
    <w:semiHidden/>
    <w:unhideWhenUsed/>
  </w:style>
  <w:style w:type="table" w:styleId="Normaalitaulukko" w:default="1">
    <w:name w:val="Normal Table"/>
    <w:uiPriority w:val="99"/>
    <w:semiHidden/>
    <w:unhideWhenUsed/>
    <w:tblPr>
      <w:tblInd w:w="0" w:type="dxa"/>
      <w:tblCellMar>
        <w:top w:w="0" w:type="dxa"/>
        <w:left w:w="108" w:type="dxa"/>
        <w:bottom w:w="0" w:type="dxa"/>
        <w:right w:w="108" w:type="dxa"/>
      </w:tblCellMar>
    </w:tblPr>
  </w:style>
  <w:style w:type="numbering" w:styleId="Eiluetteloa" w:default="1">
    <w:name w:val="No List"/>
    <w:uiPriority w:val="99"/>
    <w:semiHidden/>
    <w:unhideWhenUsed/>
  </w:style>
  <w:style w:type="paragraph" w:styleId="Luettelokappale">
    <w:name w:val="List Paragraph"/>
    <w:basedOn w:val="Normaali"/>
    <w:uiPriority w:val="34"/>
    <w:qFormat/>
    <w:rsid w:val="00CC1CAA"/>
    <w:pPr>
      <w:ind w:left="720"/>
      <w:contextualSpacing/>
    </w:pPr>
  </w:style>
  <w:style w:type="table" w:styleId="TaulukkoRuudukko">
    <w:name w:val="Table Grid"/>
    <w:basedOn w:val="Normaalitaulukko"/>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YltunnisteChar" w:customStyle="1">
    <w:name w:val="Ylätunniste Char"/>
    <w:basedOn w:val="Kappaleenoletusfontti"/>
    <w:link w:val="Yltunniste"/>
    <w:uiPriority w:val="99"/>
  </w:style>
  <w:style w:type="paragraph" w:styleId="Yltunniste">
    <w:name w:val="header"/>
    <w:basedOn w:val="Normaali"/>
    <w:link w:val="YltunnisteChar"/>
    <w:uiPriority w:val="99"/>
    <w:unhideWhenUsed/>
    <w:pPr>
      <w:tabs>
        <w:tab w:val="center" w:pos="4680"/>
        <w:tab w:val="right" w:pos="9360"/>
      </w:tabs>
      <w:spacing w:after="0" w:line="240" w:lineRule="auto"/>
    </w:pPr>
  </w:style>
  <w:style w:type="character" w:styleId="AlatunnisteChar" w:customStyle="1">
    <w:name w:val="Alatunniste Char"/>
    <w:basedOn w:val="Kappaleenoletusfontti"/>
    <w:link w:val="Alatunniste"/>
    <w:uiPriority w:val="99"/>
  </w:style>
  <w:style w:type="paragraph" w:styleId="Alatunniste">
    <w:name w:val="footer"/>
    <w:basedOn w:val="Normaali"/>
    <w:link w:val="AlatunnisteChar"/>
    <w:uiPriority w:val="99"/>
    <w:unhideWhenUsed/>
    <w:pPr>
      <w:tabs>
        <w:tab w:val="center" w:pos="4680"/>
        <w:tab w:val="right" w:pos="9360"/>
      </w:tabs>
      <w:spacing w:after="0" w:line="240" w:lineRule="auto"/>
    </w:pPr>
  </w:style>
  <w:style w:type="character" w:styleId="normaltextrun" w:customStyle="1">
    <w:name w:val="normaltextrun"/>
    <w:basedOn w:val="Kappaleenoletusfontti"/>
    <w:uiPriority w:val="1"/>
    <w:rsid w:val="691B6681"/>
    <w:rPr>
      <w:rFonts w:asciiTheme="minorHAnsi" w:hAnsiTheme="minorHAnsi" w:eastAsiaTheme="minorEastAsia" w:cstheme="minorBidi"/>
      <w:sz w:val="24"/>
      <w:szCs w:val="24"/>
    </w:rPr>
  </w:style>
  <w:style w:type="character" w:styleId="eop" w:customStyle="1">
    <w:name w:val="eop"/>
    <w:basedOn w:val="Kappaleenoletusfontti"/>
    <w:uiPriority w:val="1"/>
    <w:rsid w:val="691B6681"/>
    <w:rPr>
      <w:rFonts w:asciiTheme="minorHAnsi" w:hAnsiTheme="minorHAnsi" w:eastAsiaTheme="minorEastAsia"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1701807">
      <w:bodyDiv w:val="1"/>
      <w:marLeft w:val="0"/>
      <w:marRight w:val="0"/>
      <w:marTop w:val="0"/>
      <w:marBottom w:val="0"/>
      <w:divBdr>
        <w:top w:val="none" w:sz="0" w:space="0" w:color="auto"/>
        <w:left w:val="none" w:sz="0" w:space="0" w:color="auto"/>
        <w:bottom w:val="none" w:sz="0" w:space="0" w:color="auto"/>
        <w:right w:val="none" w:sz="0" w:space="0" w:color="auto"/>
      </w:divBdr>
      <w:divsChild>
        <w:div w:id="566763065">
          <w:marLeft w:val="0"/>
          <w:marRight w:val="0"/>
          <w:marTop w:val="0"/>
          <w:marBottom w:val="0"/>
          <w:divBdr>
            <w:top w:val="none" w:sz="0" w:space="0" w:color="auto"/>
            <w:left w:val="none" w:sz="0" w:space="0" w:color="auto"/>
            <w:bottom w:val="none" w:sz="0" w:space="0" w:color="auto"/>
            <w:right w:val="none" w:sz="0" w:space="0" w:color="auto"/>
          </w:divBdr>
        </w:div>
        <w:div w:id="18611635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FE0C05603B2C0F408A08DA68F81A21D3" ma:contentTypeVersion="17" ma:contentTypeDescription="Luo uusi asiakirja." ma:contentTypeScope="" ma:versionID="746eace9ddf83926f90eda9d46dc41cc">
  <xsd:schema xmlns:xsd="http://www.w3.org/2001/XMLSchema" xmlns:xs="http://www.w3.org/2001/XMLSchema" xmlns:p="http://schemas.microsoft.com/office/2006/metadata/properties" xmlns:ns2="3b8f07fa-dc55-4534-a094-b32ab200d56d" xmlns:ns3="2dbfa9e7-33bc-4048-908b-9ef051b1416d" targetNamespace="http://schemas.microsoft.com/office/2006/metadata/properties" ma:root="true" ma:fieldsID="906f58e61bec73da84422f3b3bb4ba8c" ns2:_="" ns3:_="">
    <xsd:import namespace="3b8f07fa-dc55-4534-a094-b32ab200d56d"/>
    <xsd:import namespace="2dbfa9e7-33bc-4048-908b-9ef051b141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8f07fa-dc55-4534-a094-b32ab200d5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Kuvien tunnisteet" ma:readOnly="false" ma:fieldId="{5cf76f15-5ced-4ddc-b409-7134ff3c332f}" ma:taxonomyMulti="true" ma:sspId="b6f73edd-577a-44a5-983b-b6ef24e706c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dbfa9e7-33bc-4048-908b-9ef051b1416d" elementFormDefault="qualified">
    <xsd:import namespace="http://schemas.microsoft.com/office/2006/documentManagement/types"/>
    <xsd:import namespace="http://schemas.microsoft.com/office/infopath/2007/PartnerControls"/>
    <xsd:element name="SharedWithUsers" ma:index="18"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Jakamisen tiedot" ma:internalName="SharedWithDetails" ma:readOnly="true">
      <xsd:simpleType>
        <xsd:restriction base="dms:Note">
          <xsd:maxLength value="255"/>
        </xsd:restriction>
      </xsd:simpleType>
    </xsd:element>
    <xsd:element name="TaxCatchAll" ma:index="24" nillable="true" ma:displayName="Taxonomy Catch All Column" ma:hidden="true" ma:list="{9756dfd1-4aab-4186-98b1-0a39a9d36a00}" ma:internalName="TaxCatchAll" ma:showField="CatchAllData" ma:web="2dbfa9e7-33bc-4048-908b-9ef051b141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b8f07fa-dc55-4534-a094-b32ab200d56d">
      <Terms xmlns="http://schemas.microsoft.com/office/infopath/2007/PartnerControls"/>
    </lcf76f155ced4ddcb4097134ff3c332f>
    <TaxCatchAll xmlns="2dbfa9e7-33bc-4048-908b-9ef051b1416d" xsi:nil="true"/>
  </documentManagement>
</p:properties>
</file>

<file path=customXml/itemProps1.xml><?xml version="1.0" encoding="utf-8"?>
<ds:datastoreItem xmlns:ds="http://schemas.openxmlformats.org/officeDocument/2006/customXml" ds:itemID="{0DB758C7-8BA3-4582-9D4E-E2175B8397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8f07fa-dc55-4534-a094-b32ab200d56d"/>
    <ds:schemaRef ds:uri="2dbfa9e7-33bc-4048-908b-9ef051b141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81A7FA-B66A-4E08-A7E2-02C9D70C5C46}">
  <ds:schemaRefs>
    <ds:schemaRef ds:uri="http://schemas.microsoft.com/sharepoint/v3/contenttype/forms"/>
  </ds:schemaRefs>
</ds:datastoreItem>
</file>

<file path=customXml/itemProps3.xml><?xml version="1.0" encoding="utf-8"?>
<ds:datastoreItem xmlns:ds="http://schemas.openxmlformats.org/officeDocument/2006/customXml" ds:itemID="{7C2FBE13-703F-45FF-8990-0BA3513DF0A5}">
  <ds:schemaRefs>
    <ds:schemaRef ds:uri="http://schemas.microsoft.com/office/2006/metadata/properties"/>
    <ds:schemaRef ds:uri="http://schemas.microsoft.com/office/infopath/2007/PartnerControls"/>
    <ds:schemaRef ds:uri="3b8f07fa-dc55-4534-a094-b32ab200d56d"/>
    <ds:schemaRef ds:uri="2dbfa9e7-33bc-4048-908b-9ef051b1416d"/>
  </ds:schemaRefs>
</ds:datastoreItem>
</file>

<file path=docMetadata/LabelInfo.xml><?xml version="1.0" encoding="utf-8"?>
<clbl:labelList xmlns:clbl="http://schemas.microsoft.com/office/2020/mipLabelMetadata">
  <clbl:label id="{2e085601-0531-4eb9-a10c-528768550a6b}" enabled="1" method="Privileged" siteId="{08215fa3-9e5d-4df2-9f9f-facf1d0357d2}"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Koti</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Manner-Raappana Tanja</dc:creator>
  <keywords/>
  <dc:description/>
  <lastModifiedBy>Pietiläinen Eeva-Liisa</lastModifiedBy>
  <revision>8</revision>
  <dcterms:created xsi:type="dcterms:W3CDTF">2026-09-30T06:54:00.0000000Z</dcterms:created>
  <dcterms:modified xsi:type="dcterms:W3CDTF">2026-09-30T06:55:12.7193411Z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0x010100FE0C05603B2C0F408A08DA68F81A21D3</vt:lpwstr>
  </property>
  <property fmtid="{D5CDD505-2E9C-101B-9397-08002B2CF9AE}" pid="3" name="MediaServiceImageTags">
    <vt:lpwstr/>
  </property>
  <property fmtid="{D5CDD505-2E9C-101B-9397-08002B2CF9AE}" pid="4" name="docLang">
    <vt:lpwstr>fi</vt:lpwstr>
  </property>
</Properties>
</file>