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B6293" w14:textId="77777777" w:rsidR="006B0B52" w:rsidRPr="000319C1" w:rsidRDefault="006B0B52" w:rsidP="006B0B52">
      <w:pPr>
        <w:pStyle w:val="Otsikko1"/>
        <w:rPr>
          <w:rFonts w:ascii="Century Gothic" w:hAnsi="Century Gothic" w:cs="Century Gothic"/>
          <w:b/>
          <w:sz w:val="32"/>
          <w:lang w:eastAsia="fi-FI"/>
        </w:rPr>
      </w:pPr>
      <w:bookmarkStart w:id="0" w:name="_Toc201734341"/>
      <w:r w:rsidRPr="000319C1">
        <w:rPr>
          <w:rFonts w:ascii="Century Gothic" w:eastAsia="Arial Unicode MS" w:hAnsi="Century Gothic" w:cs="Century Gothic"/>
          <w:b/>
          <w:sz w:val="32"/>
        </w:rPr>
        <w:t xml:space="preserve">16. </w:t>
      </w:r>
      <w:r w:rsidRPr="00CA7834">
        <w:rPr>
          <w:rFonts w:ascii="Century Gothic" w:eastAsia="Arial Unicode MS" w:hAnsi="Century Gothic" w:cs="Century Gothic"/>
          <w:b/>
          <w:sz w:val="32"/>
        </w:rPr>
        <w:t>ILMOITUS VAARALLISEN TYÖN TEKEMISESTÄ JA SEN PERUSTEISTA</w:t>
      </w:r>
      <w:bookmarkEnd w:id="0"/>
    </w:p>
    <w:p w14:paraId="17519625" w14:textId="77777777" w:rsidR="006B0B52" w:rsidRDefault="006B0B52" w:rsidP="006B0B52">
      <w:pPr>
        <w:overflowPunct w:val="0"/>
        <w:autoSpaceDE w:val="0"/>
        <w:ind w:left="142"/>
        <w:textAlignment w:val="baseline"/>
        <w:rPr>
          <w:rFonts w:ascii="Century Gothic" w:eastAsia="Arial Unicode MS" w:hAnsi="Century Gothic" w:cs="Arial"/>
          <w:color w:val="000000"/>
          <w:sz w:val="26"/>
          <w:szCs w:val="26"/>
        </w:rPr>
      </w:pPr>
    </w:p>
    <w:p w14:paraId="2FF9BCEB" w14:textId="77777777" w:rsidR="006B0B52" w:rsidRPr="00CA7834" w:rsidRDefault="006B0B52" w:rsidP="006B0B52">
      <w:pPr>
        <w:overflowPunct w:val="0"/>
        <w:autoSpaceDE w:val="0"/>
        <w:textAlignment w:val="baseline"/>
        <w:rPr>
          <w:rFonts w:ascii="Century Gothic" w:eastAsia="Arial Unicode MS" w:hAnsi="Century Gothic" w:cs="Arial"/>
          <w:color w:val="000000"/>
        </w:rPr>
      </w:pPr>
    </w:p>
    <w:p w14:paraId="1AD1550C" w14:textId="77777777" w:rsidR="006B0B52" w:rsidRPr="00CA7834" w:rsidRDefault="006B0B52" w:rsidP="006B0B52">
      <w:pPr>
        <w:overflowPunct w:val="0"/>
        <w:autoSpaceDE w:val="0"/>
        <w:textAlignment w:val="baseline"/>
        <w:rPr>
          <w:rFonts w:ascii="Century Gothic" w:eastAsia="Arial Unicode MS" w:hAnsi="Century Gothic" w:cs="Arial"/>
          <w:color w:val="000000"/>
        </w:rPr>
      </w:pPr>
      <w:r w:rsidRPr="00CA7834">
        <w:rPr>
          <w:rFonts w:ascii="Century Gothic" w:eastAsia="Arial Unicode MS" w:hAnsi="Century Gothic" w:cs="Arial"/>
          <w:color w:val="000000"/>
        </w:rPr>
        <w:t>Valtioneuvoston asetuksen (475/2006) mukaan nuorille työntekijöille erityisen haitallisista ja vaarallisista töistä ja niiden tekemisen perusteista tulee ilmoittaa oppivelvollisen huoltajalle.</w:t>
      </w:r>
    </w:p>
    <w:p w14:paraId="6BB86062" w14:textId="0C72D3B8" w:rsidR="006B0B52" w:rsidRPr="00CA7834" w:rsidRDefault="006B0B52" w:rsidP="006B0B52">
      <w:pPr>
        <w:overflowPunct w:val="0"/>
        <w:autoSpaceDE w:val="0"/>
        <w:textAlignment w:val="baseline"/>
        <w:rPr>
          <w:rFonts w:ascii="Century Gothic" w:eastAsia="Arial Unicode MS" w:hAnsi="Century Gothic" w:cs="Arial"/>
          <w:color w:val="000000"/>
        </w:rPr>
      </w:pPr>
      <w:r>
        <w:rPr>
          <w:rFonts w:ascii="Century Gothic" w:eastAsia="Arial Unicode MS" w:hAnsi="Century Gothic" w:cs="Arial"/>
          <w:noProof/>
          <w:color w:val="000000"/>
        </w:rPr>
        <w:drawing>
          <wp:anchor distT="0" distB="0" distL="114935" distR="114935" simplePos="0" relativeHeight="251660288" behindDoc="0" locked="0" layoutInCell="1" allowOverlap="1" wp14:anchorId="28E18FB0" wp14:editId="0B89BC6E">
            <wp:simplePos x="0" y="0"/>
            <wp:positionH relativeFrom="column">
              <wp:posOffset>4197985</wp:posOffset>
            </wp:positionH>
            <wp:positionV relativeFrom="paragraph">
              <wp:posOffset>29210</wp:posOffset>
            </wp:positionV>
            <wp:extent cx="1694815" cy="1684020"/>
            <wp:effectExtent l="0" t="0" r="635" b="0"/>
            <wp:wrapSquare wrapText="bothSides"/>
            <wp:docPr id="851008566" name="Kuva 3" descr="Kuva, joka sisältää kohteen kuutio, animaatio, piirros&#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08566" name="Kuva 3" descr="Kuva, joka sisältää kohteen kuutio, animaatio, piirros&#10;&#10;Tekoälyllä luotu sisältö voi olla virheellistä."/>
                    <pic:cNvPicPr>
                      <a:picLocks noChangeAspect="1" noChangeArrowheads="1"/>
                    </pic:cNvPicPr>
                  </pic:nvPicPr>
                  <pic:blipFill>
                    <a:blip r:embed="rId4" cstate="print">
                      <a:extLst>
                        <a:ext uri="{28A0092B-C50C-407E-A947-70E740481C1C}">
                          <a14:useLocalDpi xmlns:a14="http://schemas.microsoft.com/office/drawing/2010/main" val="0"/>
                        </a:ext>
                      </a:extLst>
                    </a:blip>
                    <a:srcRect l="-9" t="-9" r="-9" b="-9"/>
                    <a:stretch>
                      <a:fillRect/>
                    </a:stretch>
                  </pic:blipFill>
                  <pic:spPr bwMode="auto">
                    <a:xfrm>
                      <a:off x="0" y="0"/>
                      <a:ext cx="1694815" cy="168402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CA7834">
        <w:rPr>
          <w:rFonts w:ascii="Century Gothic" w:eastAsia="Arial Unicode MS" w:hAnsi="Century Gothic" w:cs="Arial"/>
          <w:color w:val="000000"/>
        </w:rPr>
        <w:t xml:space="preserve"> </w:t>
      </w:r>
    </w:p>
    <w:p w14:paraId="1B568431" w14:textId="77777777" w:rsidR="006B0B52" w:rsidRPr="00CA7834" w:rsidRDefault="006B0B52" w:rsidP="006B0B52">
      <w:pPr>
        <w:overflowPunct w:val="0"/>
        <w:autoSpaceDE w:val="0"/>
        <w:textAlignment w:val="baseline"/>
        <w:rPr>
          <w:rFonts w:ascii="Century Gothic" w:eastAsia="Arial Unicode MS" w:hAnsi="Century Gothic" w:cs="Arial"/>
          <w:color w:val="000000"/>
        </w:rPr>
      </w:pPr>
      <w:r w:rsidRPr="00CA7834">
        <w:rPr>
          <w:rFonts w:ascii="Century Gothic" w:eastAsia="Arial Unicode MS" w:hAnsi="Century Gothic" w:cs="Arial"/>
          <w:color w:val="000000"/>
        </w:rPr>
        <w:t>Edellä mainitussa asetuksessa säädetään, että perusopetuksessa oppilaat voivat 7. vuosiluokasta lähtien opettajan johdolla ja välittömässä valvonnassa tehdä asetuksessa määriteltyä vaarallista työtä, jos työ on opetuksen toteuttamiseksi välttämätöntä ja se voidaan tehdä turvallisesti. Erityistä huomiota tulee kiinnittää siihen, että työvälineet ja suojaimet ovat oppilaalle sopivat ja turvalliset käyttää. Perusopetuksen 1.–6. luokilla vaarallisten töiden tekeminen on kielletty.</w:t>
      </w:r>
    </w:p>
    <w:p w14:paraId="611A178D" w14:textId="4BFE1700" w:rsidR="006B0B52" w:rsidRPr="00CA7834" w:rsidRDefault="006B0B52" w:rsidP="006B0B52">
      <w:pPr>
        <w:overflowPunct w:val="0"/>
        <w:autoSpaceDE w:val="0"/>
        <w:textAlignment w:val="baseline"/>
        <w:rPr>
          <w:rFonts w:ascii="Century Gothic" w:eastAsia="Arial Unicode MS" w:hAnsi="Century Gothic" w:cs="Arial"/>
          <w:color w:val="000000"/>
        </w:rPr>
      </w:pPr>
      <w:r>
        <w:rPr>
          <w:rFonts w:ascii="Century Gothic" w:eastAsia="Arial Unicode MS" w:hAnsi="Century Gothic" w:cs="Arial"/>
          <w:noProof/>
          <w:color w:val="000000"/>
        </w:rPr>
        <w:drawing>
          <wp:anchor distT="0" distB="0" distL="114935" distR="114935" simplePos="0" relativeHeight="251661312" behindDoc="0" locked="0" layoutInCell="1" allowOverlap="1" wp14:anchorId="70521C11" wp14:editId="37BA9242">
            <wp:simplePos x="0" y="0"/>
            <wp:positionH relativeFrom="column">
              <wp:posOffset>-1905</wp:posOffset>
            </wp:positionH>
            <wp:positionV relativeFrom="paragraph">
              <wp:posOffset>80645</wp:posOffset>
            </wp:positionV>
            <wp:extent cx="1131570" cy="1558925"/>
            <wp:effectExtent l="0" t="0" r="0" b="3175"/>
            <wp:wrapSquare wrapText="bothSides"/>
            <wp:docPr id="917236709" name="Kuva 2" descr="Kuva, joka sisältää kohteen animaatio, Ruoanlaitto- ja leivontavälineet, paistinpannu, ruoanlaittoväline&#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236709" name="Kuva 2" descr="Kuva, joka sisältää kohteen animaatio, Ruoanlaitto- ja leivontavälineet, paistinpannu, ruoanlaittoväline&#10;&#10;Tekoälyllä luotu sisältö voi olla virheellistä."/>
                    <pic:cNvPicPr>
                      <a:picLocks noChangeAspect="1" noChangeArrowheads="1"/>
                    </pic:cNvPicPr>
                  </pic:nvPicPr>
                  <pic:blipFill>
                    <a:blip r:embed="rId5" cstate="print">
                      <a:extLst>
                        <a:ext uri="{28A0092B-C50C-407E-A947-70E740481C1C}">
                          <a14:useLocalDpi xmlns:a14="http://schemas.microsoft.com/office/drawing/2010/main" val="0"/>
                        </a:ext>
                      </a:extLst>
                    </a:blip>
                    <a:srcRect l="-12" t="-9" r="-12" b="-9"/>
                    <a:stretch>
                      <a:fillRect/>
                    </a:stretch>
                  </pic:blipFill>
                  <pic:spPr bwMode="auto">
                    <a:xfrm>
                      <a:off x="0" y="0"/>
                      <a:ext cx="1131570" cy="15589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CA7834">
        <w:rPr>
          <w:rFonts w:ascii="Century Gothic" w:eastAsia="Arial Unicode MS" w:hAnsi="Century Gothic" w:cs="Arial"/>
          <w:color w:val="000000"/>
        </w:rPr>
        <w:t xml:space="preserve"> </w:t>
      </w:r>
    </w:p>
    <w:p w14:paraId="41066E90" w14:textId="77777777" w:rsidR="006B0B52" w:rsidRPr="00CA7834" w:rsidRDefault="006B0B52" w:rsidP="006B0B52">
      <w:pPr>
        <w:overflowPunct w:val="0"/>
        <w:autoSpaceDE w:val="0"/>
        <w:textAlignment w:val="baseline"/>
        <w:rPr>
          <w:rFonts w:ascii="Century Gothic" w:eastAsia="Arial Unicode MS" w:hAnsi="Century Gothic" w:cs="Arial"/>
          <w:color w:val="000000"/>
        </w:rPr>
      </w:pPr>
      <w:r w:rsidRPr="00CA7834">
        <w:rPr>
          <w:rFonts w:ascii="Century Gothic" w:eastAsia="Arial Unicode MS" w:hAnsi="Century Gothic" w:cs="Arial"/>
          <w:color w:val="000000"/>
        </w:rPr>
        <w:t>Asetuksessa tarkoitetulla vaarallisella työllä tarkoitetaan sosiaali- ja terveysministeriön asetuksella (188/2012) vahvistettua vaarallisten töiden esimerkkiluetteloa. Esimerkkiluettelossa vaaralliset työt on jaettu mekaanisiin, kemiallisiin, fysikaalisiin ja sähköisiin vaaratekijöihin, ruumiilliseen liikarasitukseen ja biologisiin vaaratekijöihin.</w:t>
      </w:r>
    </w:p>
    <w:p w14:paraId="2ECC6B32" w14:textId="5135B82C" w:rsidR="006B0B52" w:rsidRPr="00CA7834" w:rsidRDefault="006B0B52" w:rsidP="006B0B52">
      <w:pPr>
        <w:overflowPunct w:val="0"/>
        <w:autoSpaceDE w:val="0"/>
        <w:textAlignment w:val="baseline"/>
        <w:rPr>
          <w:rFonts w:ascii="Century Gothic" w:eastAsia="Arial Unicode MS" w:hAnsi="Century Gothic" w:cs="Arial"/>
          <w:color w:val="000000"/>
        </w:rPr>
      </w:pPr>
      <w:r>
        <w:rPr>
          <w:noProof/>
        </w:rPr>
        <w:drawing>
          <wp:anchor distT="0" distB="0" distL="114935" distR="114935" simplePos="0" relativeHeight="251659264" behindDoc="0" locked="0" layoutInCell="1" allowOverlap="1" wp14:anchorId="190B9CCF" wp14:editId="49756543">
            <wp:simplePos x="0" y="0"/>
            <wp:positionH relativeFrom="column">
              <wp:posOffset>2856230</wp:posOffset>
            </wp:positionH>
            <wp:positionV relativeFrom="paragraph">
              <wp:posOffset>87630</wp:posOffset>
            </wp:positionV>
            <wp:extent cx="1828165" cy="1828165"/>
            <wp:effectExtent l="0" t="0" r="635" b="635"/>
            <wp:wrapSquare wrapText="bothSides"/>
            <wp:docPr id="1700648613" name="Kuva 1" descr="Kuva, joka sisältää kohteen Lapsitaide, piirros, animaatio, clipart&#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48613" name="Kuva 1" descr="Kuva, joka sisältää kohteen Lapsitaide, piirros, animaatio, clipart&#10;&#10;Tekoälyllä luotu sisältö voi olla virheellistä."/>
                    <pic:cNvPicPr>
                      <a:picLocks noChangeAspect="1" noChangeArrowheads="1"/>
                    </pic:cNvPicPr>
                  </pic:nvPicPr>
                  <pic:blipFill>
                    <a:blip r:embed="rId6" cstate="print">
                      <a:extLst>
                        <a:ext uri="{28A0092B-C50C-407E-A947-70E740481C1C}">
                          <a14:useLocalDpi xmlns:a14="http://schemas.microsoft.com/office/drawing/2010/main" val="0"/>
                        </a:ext>
                      </a:extLst>
                    </a:blip>
                    <a:srcRect l="-9" t="-9" r="-9" b="-9"/>
                    <a:stretch>
                      <a:fillRect/>
                    </a:stretch>
                  </pic:blipFill>
                  <pic:spPr bwMode="auto">
                    <a:xfrm>
                      <a:off x="0" y="0"/>
                      <a:ext cx="1828165" cy="1828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CA7834">
        <w:rPr>
          <w:rFonts w:ascii="Century Gothic" w:eastAsia="Arial Unicode MS" w:hAnsi="Century Gothic" w:cs="Arial"/>
          <w:color w:val="000000"/>
        </w:rPr>
        <w:t xml:space="preserve"> </w:t>
      </w:r>
    </w:p>
    <w:p w14:paraId="733931AE" w14:textId="77777777" w:rsidR="006B0B52" w:rsidRPr="00CA7834" w:rsidRDefault="006B0B52" w:rsidP="006B0B52">
      <w:pPr>
        <w:overflowPunct w:val="0"/>
        <w:autoSpaceDE w:val="0"/>
        <w:textAlignment w:val="baseline"/>
        <w:rPr>
          <w:rFonts w:ascii="Century Gothic" w:eastAsia="Arial Unicode MS" w:hAnsi="Century Gothic" w:cs="Arial"/>
          <w:color w:val="000000"/>
        </w:rPr>
      </w:pPr>
      <w:r w:rsidRPr="00CA7834">
        <w:rPr>
          <w:rFonts w:ascii="Century Gothic" w:eastAsia="Arial Unicode MS" w:hAnsi="Century Gothic" w:cs="Arial"/>
          <w:color w:val="000000"/>
        </w:rPr>
        <w:t>Perusopetuksen 7.–9. vuosiluokilla käytetään opetukseen liittyvissä käytännön harjoitustöissä edellä mainituissa asetuksissa mainittuja koneita, laitteita ja työvälineitä sekä aineita ja valmisteita silloin, kun se voimassa olevan opetussuunnitelman ja sen tavoitteiden toteuttamiseksi on välttämätöntä. Esimerkiksi teknisen työn tunnilla käytetään muun muassa vannesahaa ja höyläkonetta. Fysiikan ja kemian tunneilla käytetään esimerkiksi laimeita happoja ja sähköisiä laitteita. Käytännön harjoitustöitä tehdään opettajan johdolla ja välittömässä valvonnassa. Koulussa kiinnitetään erityistä huomioita turvallisuuteen sekä työvälineiden sopivuuteen ja suojavälineisiin.</w:t>
      </w:r>
    </w:p>
    <w:p w14:paraId="7433DC37" w14:textId="77777777" w:rsidR="006B0B52" w:rsidRPr="00CA7834" w:rsidRDefault="006B0B52" w:rsidP="006B0B52">
      <w:pPr>
        <w:overflowPunct w:val="0"/>
        <w:autoSpaceDE w:val="0"/>
        <w:textAlignment w:val="baseline"/>
        <w:rPr>
          <w:rFonts w:ascii="Century Gothic" w:eastAsia="Arial Unicode MS" w:hAnsi="Century Gothic" w:cs="Arial"/>
          <w:color w:val="000000"/>
        </w:rPr>
      </w:pPr>
      <w:r w:rsidRPr="00CA7834">
        <w:rPr>
          <w:rFonts w:ascii="Century Gothic" w:eastAsia="Arial Unicode MS" w:hAnsi="Century Gothic" w:cs="Arial"/>
          <w:color w:val="000000"/>
        </w:rPr>
        <w:t xml:space="preserve"> </w:t>
      </w:r>
    </w:p>
    <w:p w14:paraId="04941B80" w14:textId="77777777" w:rsidR="006B0B52" w:rsidRPr="005C2DB9" w:rsidRDefault="006B0B52" w:rsidP="006B0B52">
      <w:pPr>
        <w:overflowPunct w:val="0"/>
        <w:autoSpaceDE w:val="0"/>
        <w:textAlignment w:val="baseline"/>
        <w:rPr>
          <w:rFonts w:ascii="Century Gothic" w:eastAsia="Arial Unicode MS" w:hAnsi="Century Gothic" w:cs="Arial"/>
          <w:b/>
          <w:bCs/>
          <w:color w:val="000000"/>
        </w:rPr>
      </w:pPr>
      <w:r w:rsidRPr="005C2DB9">
        <w:rPr>
          <w:rFonts w:ascii="Century Gothic" w:eastAsia="Arial Unicode MS" w:hAnsi="Century Gothic" w:cs="Arial"/>
          <w:b/>
          <w:bCs/>
          <w:color w:val="000000"/>
        </w:rPr>
        <w:t>Erityisen tärkeää on keskustella myös kotona oppilaan kanssa tästä asiasta, sekä korostaa, että opettajan ohjeita tulee kuunnella sekä noudattaa.</w:t>
      </w:r>
    </w:p>
    <w:p w14:paraId="40EFB82B" w14:textId="77777777" w:rsidR="006B0B52" w:rsidRPr="00CA7834" w:rsidRDefault="006B0B52" w:rsidP="006B0B52">
      <w:pPr>
        <w:overflowPunct w:val="0"/>
        <w:autoSpaceDE w:val="0"/>
        <w:textAlignment w:val="baseline"/>
        <w:rPr>
          <w:rFonts w:ascii="Century Gothic" w:eastAsia="Arial Unicode MS" w:hAnsi="Century Gothic" w:cs="Arial"/>
          <w:color w:val="000000"/>
        </w:rPr>
      </w:pPr>
      <w:r w:rsidRPr="00CA7834">
        <w:rPr>
          <w:rFonts w:ascii="Century Gothic" w:eastAsia="Arial Unicode MS" w:hAnsi="Century Gothic" w:cs="Arial"/>
          <w:color w:val="000000"/>
        </w:rPr>
        <w:t xml:space="preserve"> </w:t>
      </w:r>
    </w:p>
    <w:p w14:paraId="47792C14" w14:textId="77777777" w:rsidR="006B0B52" w:rsidRDefault="006B0B52" w:rsidP="006B0B52">
      <w:pPr>
        <w:overflowPunct w:val="0"/>
        <w:autoSpaceDE w:val="0"/>
        <w:textAlignment w:val="baseline"/>
        <w:rPr>
          <w:rFonts w:ascii="Century Gothic" w:eastAsia="Arial Unicode MS" w:hAnsi="Century Gothic" w:cs="Arial"/>
          <w:color w:val="000000"/>
        </w:rPr>
      </w:pPr>
      <w:r w:rsidRPr="00CA7834">
        <w:rPr>
          <w:rFonts w:ascii="Century Gothic" w:eastAsia="Arial Unicode MS" w:hAnsi="Century Gothic" w:cs="Arial"/>
          <w:color w:val="000000"/>
        </w:rPr>
        <w:t>Lisätietoja antavat koulun käsityön / teknisen työn / fysiikan ja kemian / biologian / kuvataiteen / kotitalouden opettajat</w:t>
      </w:r>
    </w:p>
    <w:p w14:paraId="6F1A108D" w14:textId="639A1341" w:rsidR="00CB1787" w:rsidRDefault="00CB1787"/>
    <w:sectPr w:rsidR="00CB178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52"/>
    <w:rsid w:val="000B1059"/>
    <w:rsid w:val="0030109C"/>
    <w:rsid w:val="005A547F"/>
    <w:rsid w:val="006B0B52"/>
    <w:rsid w:val="00B90DEB"/>
    <w:rsid w:val="00CB178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277B7"/>
  <w15:chartTrackingRefBased/>
  <w15:docId w15:val="{CDADD4B0-896B-46DC-A176-CE581CCF0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B0B52"/>
    <w:pPr>
      <w:spacing w:after="0" w:line="240" w:lineRule="auto"/>
    </w:pPr>
    <w:rPr>
      <w:rFonts w:ascii="Times New Roman" w:eastAsia="Times New Roman" w:hAnsi="Times New Roman" w:cs="Times New Roman"/>
      <w:kern w:val="0"/>
      <w:sz w:val="24"/>
      <w:szCs w:val="24"/>
      <w:lang w:eastAsia="zh-CN"/>
      <w14:ligatures w14:val="none"/>
    </w:rPr>
  </w:style>
  <w:style w:type="paragraph" w:styleId="Otsikko1">
    <w:name w:val="heading 1"/>
    <w:basedOn w:val="Normaali"/>
    <w:next w:val="Normaali"/>
    <w:link w:val="Otsikko1Char"/>
    <w:qFormat/>
    <w:rsid w:val="006B0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nhideWhenUsed/>
    <w:qFormat/>
    <w:rsid w:val="006B0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6B0B52"/>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nhideWhenUsed/>
    <w:qFormat/>
    <w:rsid w:val="006B0B52"/>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nhideWhenUsed/>
    <w:qFormat/>
    <w:rsid w:val="006B0B52"/>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6B0B52"/>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6B0B52"/>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6B0B52"/>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6B0B52"/>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B0B52"/>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6B0B52"/>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6B0B52"/>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6B0B52"/>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6B0B52"/>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6B0B52"/>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6B0B52"/>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6B0B52"/>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6B0B52"/>
    <w:rPr>
      <w:rFonts w:eastAsiaTheme="majorEastAsia" w:cstheme="majorBidi"/>
      <w:color w:val="272727" w:themeColor="text1" w:themeTint="D8"/>
    </w:rPr>
  </w:style>
  <w:style w:type="paragraph" w:styleId="Otsikko">
    <w:name w:val="Title"/>
    <w:basedOn w:val="Normaali"/>
    <w:next w:val="Normaali"/>
    <w:link w:val="OtsikkoChar"/>
    <w:uiPriority w:val="10"/>
    <w:qFormat/>
    <w:rsid w:val="006B0B52"/>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B0B52"/>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6B0B52"/>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6B0B52"/>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6B0B52"/>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6B0B52"/>
    <w:rPr>
      <w:i/>
      <w:iCs/>
      <w:color w:val="404040" w:themeColor="text1" w:themeTint="BF"/>
    </w:rPr>
  </w:style>
  <w:style w:type="paragraph" w:styleId="Luettelokappale">
    <w:name w:val="List Paragraph"/>
    <w:basedOn w:val="Normaali"/>
    <w:uiPriority w:val="34"/>
    <w:qFormat/>
    <w:rsid w:val="006B0B52"/>
    <w:pPr>
      <w:ind w:left="720"/>
      <w:contextualSpacing/>
    </w:pPr>
  </w:style>
  <w:style w:type="character" w:styleId="Voimakaskorostus">
    <w:name w:val="Intense Emphasis"/>
    <w:basedOn w:val="Kappaleenoletusfontti"/>
    <w:uiPriority w:val="21"/>
    <w:qFormat/>
    <w:rsid w:val="006B0B52"/>
    <w:rPr>
      <w:i/>
      <w:iCs/>
      <w:color w:val="0F4761" w:themeColor="accent1" w:themeShade="BF"/>
    </w:rPr>
  </w:style>
  <w:style w:type="paragraph" w:styleId="Erottuvalainaus">
    <w:name w:val="Intense Quote"/>
    <w:basedOn w:val="Normaali"/>
    <w:next w:val="Normaali"/>
    <w:link w:val="ErottuvalainausChar"/>
    <w:uiPriority w:val="30"/>
    <w:qFormat/>
    <w:rsid w:val="006B0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6B0B52"/>
    <w:rPr>
      <w:i/>
      <w:iCs/>
      <w:color w:val="0F4761" w:themeColor="accent1" w:themeShade="BF"/>
    </w:rPr>
  </w:style>
  <w:style w:type="character" w:styleId="Erottuvaviittaus">
    <w:name w:val="Intense Reference"/>
    <w:basedOn w:val="Kappaleenoletusfontti"/>
    <w:uiPriority w:val="32"/>
    <w:qFormat/>
    <w:rsid w:val="006B0B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f7fb92b-69ef-4ee3-85b5-a26548c7c9ac}" enabled="1" method="Privileged" siteId="{5cc89a67-fa29-4356-af5d-f436abc7c21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1821</Characters>
  <Application>Microsoft Office Word</Application>
  <DocSecurity>0</DocSecurity>
  <Lines>15</Lines>
  <Paragraphs>4</Paragraphs>
  <ScaleCrop>false</ScaleCrop>
  <Company>Oulun Kaupunki</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Järvelä</dc:creator>
  <cp:keywords/>
  <dc:description/>
  <cp:lastModifiedBy>Kumpula Anne</cp:lastModifiedBy>
  <cp:revision>2</cp:revision>
  <dcterms:created xsi:type="dcterms:W3CDTF">2026-07-28T07:51:00Z</dcterms:created>
  <dcterms:modified xsi:type="dcterms:W3CDTF">2026-07-28T07:51:00Z</dcterms:modified>
</cp:coreProperties>
</file>