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46AE7" w:rsidR="00EE26B3" w:rsidP="2BA52BE9" w:rsidRDefault="00EE26B3" w14:paraId="11B304B1" w14:textId="133E70F7">
      <w:pPr>
        <w:pStyle w:val="NormaaliWWW"/>
        <w:spacing w:before="0" w:beforeAutospacing="off" w:after="150" w:afterAutospacing="off"/>
        <w:rPr>
          <w:rFonts w:ascii="Calibri" w:hAnsi="Calibri" w:eastAsia="Calibri" w:cs="Calibri" w:asciiTheme="minorAscii" w:hAnsiTheme="minorAscii" w:cstheme="minorAscii"/>
          <w:sz w:val="22"/>
          <w:szCs w:val="22"/>
          <w:lang w:eastAsia="en-US"/>
        </w:rPr>
      </w:pPr>
      <w:r w:rsidRPr="640ED460" w:rsidR="3BE08A70">
        <w:rPr>
          <w:rStyle w:val="Voimakas"/>
          <w:rFonts w:ascii="Calibri" w:hAnsi="Calibri" w:eastAsia="" w:cs="Calibri" w:asciiTheme="minorAscii" w:hAnsiTheme="minorAscii" w:eastAsiaTheme="minorEastAsia" w:cstheme="minorAscii"/>
          <w:b w:val="0"/>
          <w:bCs w:val="0"/>
          <w:sz w:val="22"/>
          <w:szCs w:val="22"/>
        </w:rPr>
        <w:t>HINTAN KOULUN JÄRJESTYSSÄÄNNÖT</w:t>
      </w:r>
      <w:r w:rsidRPr="640ED460" w:rsidR="00EE26B3">
        <w:rPr>
          <w:rStyle w:val="Voimakas"/>
          <w:rFonts w:ascii="Calibri" w:hAnsi="Calibri" w:eastAsia="" w:cs="Calibri" w:asciiTheme="minorAscii" w:hAnsiTheme="minorAscii" w:eastAsiaTheme="minorEastAsia" w:cstheme="minorAscii"/>
          <w:b w:val="0"/>
          <w:bCs w:val="0"/>
          <w:sz w:val="22"/>
          <w:szCs w:val="22"/>
        </w:rPr>
        <w:t xml:space="preserve"> </w:t>
      </w:r>
      <w:r w:rsidRPr="640ED460" w:rsidR="559544A1">
        <w:rPr>
          <w:rStyle w:val="Voimakas"/>
          <w:rFonts w:ascii="Calibri" w:hAnsi="Calibri" w:eastAsia="" w:cs="Calibri" w:asciiTheme="minorAscii" w:hAnsiTheme="minorAscii" w:eastAsiaTheme="minorEastAsia" w:cstheme="minorAscii"/>
          <w:b w:val="0"/>
          <w:bCs w:val="0"/>
          <w:sz w:val="22"/>
          <w:szCs w:val="22"/>
        </w:rPr>
        <w:t>1.3.2024 alkaen</w:t>
      </w:r>
    </w:p>
    <w:p w:rsidR="00EE26B3" w:rsidP="00EE26B3" w:rsidRDefault="00EE26B3" w14:paraId="1BC7AFD7" w14:textId="77777777">
      <w:pPr>
        <w:pStyle w:val="NormaaliWWW"/>
        <w:numPr>
          <w:ilvl w:val="0"/>
          <w:numId w:val="1"/>
        </w:numPr>
        <w:spacing w:before="0" w:beforeAutospacing="0" w:after="150" w:afterAutospacing="0"/>
        <w:rPr>
          <w:rFonts w:asciiTheme="minorHAnsi" w:hAnsiTheme="minorHAnsi" w:eastAsiaTheme="minorEastAsia" w:cstheme="minorHAnsi"/>
          <w:sz w:val="22"/>
          <w:szCs w:val="22"/>
        </w:rPr>
      </w:pPr>
      <w:r w:rsidRPr="00E46AE7">
        <w:rPr>
          <w:rStyle w:val="Voimakas"/>
          <w:rFonts w:asciiTheme="minorHAnsi" w:hAnsiTheme="minorHAnsi" w:eastAsiaTheme="minorEastAsia" w:cstheme="minorHAnsi"/>
          <w:sz w:val="22"/>
          <w:szCs w:val="22"/>
        </w:rPr>
        <w:t>Järjestyssääntöjen tarkoitus ja soveltaminen</w:t>
      </w:r>
      <w:r w:rsidRPr="00E46AE7">
        <w:rPr>
          <w:rFonts w:asciiTheme="minorHAnsi" w:hAnsiTheme="minorHAnsi" w:cstheme="minorHAnsi"/>
          <w:sz w:val="22"/>
          <w:szCs w:val="22"/>
        </w:rPr>
        <w:br/>
      </w:r>
      <w:r w:rsidRPr="00E46AE7">
        <w:rPr>
          <w:rFonts w:asciiTheme="minorHAnsi" w:hAnsiTheme="minorHAnsi" w:eastAsiaTheme="minorEastAsia" w:cstheme="minorHAnsi"/>
          <w:sz w:val="22"/>
          <w:szCs w:val="22"/>
        </w:rPr>
        <w:t>Järjestyssääntöjen tarkoitus on edistää koulun sisäistä järjestystä, opiskelun esteetöntä sujumista sekä kouluyhteisön turvallisuutta ja viihtyisyyttä.</w:t>
      </w:r>
    </w:p>
    <w:p w:rsidRPr="00E46AE7" w:rsidR="00EE26B3" w:rsidP="00EE26B3" w:rsidRDefault="00EE26B3" w14:paraId="56B18968" w14:textId="77777777">
      <w:pPr>
        <w:pStyle w:val="NormaaliWWW"/>
        <w:spacing w:before="0" w:beforeAutospacing="0" w:after="150" w:afterAutospacing="0"/>
        <w:ind w:left="720"/>
        <w:rPr>
          <w:rFonts w:asciiTheme="minorHAnsi" w:hAnsiTheme="minorHAnsi" w:eastAsiaTheme="minorEastAsia" w:cstheme="minorHAnsi"/>
          <w:sz w:val="22"/>
          <w:szCs w:val="22"/>
        </w:rPr>
      </w:pPr>
    </w:p>
    <w:p w:rsidRPr="00E46AE7" w:rsidR="00EE26B3" w:rsidP="00EE26B3" w:rsidRDefault="00EE26B3" w14:paraId="73F1491C" w14:textId="77777777">
      <w:pPr>
        <w:pStyle w:val="Luettelokappale"/>
        <w:numPr>
          <w:ilvl w:val="0"/>
          <w:numId w:val="1"/>
        </w:numPr>
        <w:rPr>
          <w:rFonts w:eastAsiaTheme="minorEastAsia" w:cstheme="minorHAnsi"/>
        </w:rPr>
      </w:pPr>
      <w:r w:rsidRPr="00E46AE7">
        <w:rPr>
          <w:rStyle w:val="Voimakas"/>
          <w:rFonts w:eastAsiaTheme="minorEastAsia" w:cstheme="minorHAnsi"/>
        </w:rPr>
        <w:t>Oppilaan oikeudet ja velvollisuudet</w:t>
      </w:r>
      <w:r w:rsidRPr="00E46AE7">
        <w:rPr>
          <w:rFonts w:eastAsiaTheme="minorEastAsia" w:cstheme="minorHAnsi"/>
        </w:rPr>
        <w:t> (Perusopetuslaki § 29, 30, 35, 36)</w:t>
      </w:r>
      <w:r w:rsidRPr="00E46AE7">
        <w:rPr>
          <w:rFonts w:cstheme="minorHAnsi"/>
        </w:rPr>
        <w:br/>
      </w:r>
      <w:r w:rsidRPr="00E46AE7">
        <w:rPr>
          <w:rFonts w:eastAsiaTheme="minorEastAsia" w:cstheme="minorHAnsi"/>
        </w:rPr>
        <w:t>Oppilaalla</w:t>
      </w:r>
      <w:r w:rsidRPr="00E46AE7">
        <w:rPr>
          <w:rFonts w:cstheme="minorHAnsi"/>
        </w:rPr>
        <w:br/>
      </w:r>
      <w:r w:rsidRPr="00E46AE7">
        <w:rPr>
          <w:rFonts w:eastAsiaTheme="minorEastAsia" w:cstheme="minorHAnsi"/>
        </w:rPr>
        <w:t>- on oikeus saada opetussuunnitelman mukaista opetusta.</w:t>
      </w:r>
      <w:r w:rsidRPr="00E46AE7">
        <w:rPr>
          <w:rFonts w:eastAsiaTheme="minorEastAsia" w:cstheme="minorHAnsi"/>
        </w:rPr>
        <w:br/>
      </w:r>
      <w:r w:rsidRPr="00E46AE7">
        <w:rPr>
          <w:rFonts w:cstheme="minorHAnsi"/>
        </w:rPr>
        <w:t>-</w:t>
      </w:r>
      <w:r w:rsidRPr="00E46AE7">
        <w:rPr>
          <w:rFonts w:cstheme="minorHAnsi"/>
          <w:b/>
          <w:bCs/>
          <w:i/>
          <w:iCs/>
        </w:rPr>
        <w:t xml:space="preserve"> </w:t>
      </w:r>
      <w:r w:rsidRPr="00E46AE7">
        <w:rPr>
          <w:rFonts w:cstheme="minorHAnsi"/>
        </w:rPr>
        <w:t xml:space="preserve">on oikeus turvalliseen opiskeluympäristöön. </w:t>
      </w:r>
      <w:r w:rsidRPr="00E46AE7">
        <w:rPr>
          <w:rFonts w:cstheme="minorHAnsi"/>
        </w:rPr>
        <w:br/>
      </w:r>
      <w:r w:rsidRPr="00E46AE7">
        <w:rPr>
          <w:rFonts w:eastAsiaTheme="minorEastAsia" w:cstheme="minorHAnsi"/>
        </w:rPr>
        <w:t>- on velvollisuus käydä koulua säännöllisesti.</w:t>
      </w:r>
      <w:r w:rsidRPr="00E46AE7">
        <w:rPr>
          <w:rFonts w:cstheme="minorHAnsi"/>
        </w:rPr>
        <w:br/>
      </w:r>
      <w:r w:rsidRPr="00E46AE7">
        <w:rPr>
          <w:rFonts w:eastAsiaTheme="minorEastAsia" w:cstheme="minorHAnsi"/>
        </w:rPr>
        <w:t>- on velvollisuus suorittaa annetut tehtävät tunnollisesti.</w:t>
      </w:r>
      <w:r w:rsidRPr="00E46AE7">
        <w:rPr>
          <w:rFonts w:cstheme="minorHAnsi"/>
        </w:rPr>
        <w:br/>
      </w:r>
      <w:r w:rsidRPr="00E46AE7">
        <w:rPr>
          <w:rFonts w:eastAsiaTheme="minorEastAsia" w:cstheme="minorHAnsi"/>
        </w:rPr>
        <w:t xml:space="preserve">- on velvollisuus käyttäytyä asiallisesti, </w:t>
      </w:r>
      <w:r w:rsidRPr="00E46AE7">
        <w:rPr>
          <w:rFonts w:cstheme="minorHAnsi"/>
        </w:rPr>
        <w:t>muita kiusaamatta ja syrjimättä sekä toimittava siten, ettei vaaranna muiden turvallisuutta tai terveyttä.</w:t>
      </w:r>
      <w:r w:rsidRPr="00E46AE7">
        <w:rPr>
          <w:rFonts w:cstheme="minorHAnsi"/>
        </w:rPr>
        <w:br/>
      </w:r>
      <w:r w:rsidRPr="00E46AE7">
        <w:rPr>
          <w:rFonts w:cstheme="minorHAnsi"/>
        </w:rPr>
        <w:br/>
      </w:r>
      <w:r w:rsidRPr="00E46AE7">
        <w:rPr>
          <w:rFonts w:eastAsiaTheme="minorEastAsia" w:cstheme="minorHAnsi"/>
        </w:rPr>
        <w:t>- Oppilaan oikeudet ja velvollisuudet ovat voimassa ajan, jolloin oppilas osallistuu opetussuunnitelman tai opetuksen järjestäjän hyväksymän muun suunnitelman mukaiseen opetukseen tai toimintaan. Myös järjestyssäännöt ovat voimassa vastaavan ajan.</w:t>
      </w:r>
    </w:p>
    <w:p w:rsidRPr="00E46AE7" w:rsidR="00EE26B3" w:rsidP="00EE26B3" w:rsidRDefault="00EE26B3" w14:paraId="0A8EB61B" w14:textId="77777777">
      <w:pPr>
        <w:rPr>
          <w:rFonts w:cstheme="minorHAnsi"/>
        </w:rPr>
      </w:pPr>
    </w:p>
    <w:p w:rsidR="00EE26B3" w:rsidP="00EE26B3" w:rsidRDefault="00EE26B3" w14:paraId="1FECD1E6" w14:textId="77777777">
      <w:pPr>
        <w:pStyle w:val="NormaaliWWW"/>
        <w:numPr>
          <w:ilvl w:val="0"/>
          <w:numId w:val="1"/>
        </w:numPr>
        <w:spacing w:before="0" w:beforeAutospacing="0" w:after="0" w:afterAutospacing="0"/>
        <w:rPr>
          <w:rStyle w:val="Voimakas"/>
          <w:rFonts w:asciiTheme="minorHAnsi" w:hAnsiTheme="minorHAnsi" w:eastAsiaTheme="minorEastAsia" w:cstheme="minorHAnsi"/>
          <w:sz w:val="22"/>
          <w:szCs w:val="22"/>
        </w:rPr>
      </w:pPr>
      <w:r w:rsidRPr="00E46AE7">
        <w:rPr>
          <w:rStyle w:val="Voimakas"/>
          <w:rFonts w:asciiTheme="minorHAnsi" w:hAnsiTheme="minorHAnsi" w:eastAsiaTheme="minorEastAsia" w:cstheme="minorHAnsi"/>
          <w:sz w:val="22"/>
          <w:szCs w:val="22"/>
        </w:rPr>
        <w:t>Turvallisuus, viihtyisyys ja opiskelun esteetön sujuminen</w:t>
      </w:r>
    </w:p>
    <w:p w:rsidR="00EE26B3" w:rsidP="00EE26B3" w:rsidRDefault="00EE26B3" w14:paraId="5B3D1ED9" w14:textId="77777777">
      <w:pPr>
        <w:pStyle w:val="Luettelokappale"/>
        <w:rPr>
          <w:rStyle w:val="Voimakas"/>
          <w:rFonts w:eastAsiaTheme="minorEastAsia" w:cstheme="minorHAnsi"/>
        </w:rPr>
      </w:pPr>
    </w:p>
    <w:p w:rsidRPr="00E46AE7" w:rsidR="00EE26B3" w:rsidP="00EE26B3" w:rsidRDefault="00EE26B3" w14:paraId="52D550CF" w14:textId="77777777">
      <w:pPr>
        <w:pStyle w:val="NormaaliWWW"/>
        <w:spacing w:before="0" w:beforeAutospacing="0" w:after="0" w:afterAutospacing="0"/>
        <w:ind w:left="720"/>
        <w:rPr>
          <w:rFonts w:asciiTheme="minorHAnsi" w:hAnsiTheme="minorHAnsi" w:eastAsiaTheme="minorEastAsia" w:cstheme="minorHAnsi"/>
          <w:b/>
          <w:bCs/>
          <w:sz w:val="22"/>
          <w:szCs w:val="22"/>
        </w:rPr>
      </w:pPr>
      <w:r w:rsidRPr="00E46AE7">
        <w:rPr>
          <w:rStyle w:val="Voimakas"/>
          <w:rFonts w:asciiTheme="minorHAnsi" w:hAnsiTheme="minorHAnsi" w:eastAsiaTheme="minorEastAsia" w:cstheme="minorHAnsi"/>
          <w:sz w:val="22"/>
          <w:szCs w:val="22"/>
        </w:rPr>
        <w:t>a) Hyvän käytöksen tunnusmerkit</w:t>
      </w:r>
      <w:r w:rsidRPr="00E46AE7">
        <w:rPr>
          <w:rFonts w:asciiTheme="minorHAnsi" w:hAnsiTheme="minorHAnsi" w:cstheme="minorHAnsi"/>
          <w:sz w:val="22"/>
          <w:szCs w:val="22"/>
        </w:rPr>
        <w:br/>
      </w:r>
      <w:r w:rsidRPr="00E46AE7">
        <w:rPr>
          <w:rFonts w:asciiTheme="minorHAnsi" w:hAnsiTheme="minorHAnsi" w:eastAsiaTheme="minorEastAsia" w:cstheme="minorHAnsi"/>
          <w:sz w:val="22"/>
          <w:szCs w:val="22"/>
        </w:rPr>
        <w:t xml:space="preserve">- Käyttäydy kohteliaasti ja hyvien tapojen mukaisesti. </w:t>
      </w:r>
    </w:p>
    <w:p w:rsidRPr="00E46AE7" w:rsidR="00EE26B3" w:rsidP="2BA52BE9" w:rsidRDefault="00EE26B3" w14:paraId="5C89F734" w14:textId="77777777" w14:noSpellErr="1">
      <w:pPr>
        <w:pStyle w:val="NormaaliWWW"/>
        <w:spacing w:before="0" w:beforeAutospacing="off" w:after="0" w:afterAutospacing="off"/>
        <w:ind w:firstLine="720"/>
        <w:rPr>
          <w:rFonts w:ascii="Calibri" w:hAnsi="Calibri" w:eastAsia="" w:cs="Calibri" w:asciiTheme="minorAscii" w:hAnsiTheme="minorAscii" w:eastAsiaTheme="minorEastAsia" w:cstheme="minorAscii"/>
          <w:sz w:val="22"/>
          <w:szCs w:val="22"/>
        </w:rPr>
      </w:pPr>
      <w:r w:rsidRPr="2BA52BE9" w:rsidR="00EE26B3">
        <w:rPr>
          <w:rFonts w:ascii="Calibri" w:hAnsi="Calibri" w:eastAsia="" w:cs="Calibri" w:asciiTheme="minorAscii" w:hAnsiTheme="minorAscii" w:eastAsiaTheme="minorEastAsia" w:cstheme="minorAscii"/>
          <w:sz w:val="22"/>
          <w:szCs w:val="22"/>
        </w:rPr>
        <w:t xml:space="preserve">- </w:t>
      </w:r>
      <w:r w:rsidRPr="2BA52BE9" w:rsidR="00EE26B3">
        <w:rPr>
          <w:rFonts w:ascii="Calibri" w:hAnsi="Calibri" w:eastAsia="" w:cs="Calibri" w:asciiTheme="minorAscii" w:hAnsiTheme="minorAscii" w:eastAsiaTheme="minorEastAsia" w:cstheme="minorAscii"/>
          <w:i w:val="0"/>
          <w:iCs w:val="0"/>
          <w:sz w:val="22"/>
          <w:szCs w:val="22"/>
        </w:rPr>
        <w:t>U</w:t>
      </w:r>
      <w:r w:rsidRPr="2BA52BE9" w:rsidR="00EE26B3">
        <w:rPr>
          <w:rFonts w:ascii="Calibri" w:hAnsi="Calibri" w:eastAsia="" w:cs="Calibri" w:asciiTheme="minorAscii" w:hAnsiTheme="minorAscii" w:eastAsiaTheme="minorEastAsia" w:cstheme="minorAscii"/>
          <w:i w:val="0"/>
          <w:iCs w:val="0"/>
          <w:color w:val="auto"/>
          <w:sz w:val="22"/>
          <w:szCs w:val="22"/>
          <w:lang w:eastAsia="fi-FI" w:bidi="ar-SA"/>
        </w:rPr>
        <w:t>lkovaatteita</w:t>
      </w:r>
      <w:r w:rsidRPr="2BA52BE9" w:rsidR="00EE26B3">
        <w:rPr>
          <w:rFonts w:ascii="Calibri" w:hAnsi="Calibri" w:eastAsia="" w:cs="Calibri" w:asciiTheme="minorAscii" w:hAnsiTheme="minorAscii" w:eastAsiaTheme="minorEastAsia" w:cstheme="minorAscii"/>
          <w:i w:val="0"/>
          <w:iCs w:val="0"/>
          <w:color w:val="auto"/>
          <w:sz w:val="22"/>
          <w:szCs w:val="22"/>
          <w:lang w:eastAsia="fi-FI" w:bidi="ar-SA"/>
        </w:rPr>
        <w:t xml:space="preserve"> ei pidetä oppitunnilla.</w:t>
      </w:r>
    </w:p>
    <w:p w:rsidRPr="00E46AE7" w:rsidR="00EE26B3" w:rsidP="00EE26B3" w:rsidRDefault="00EE26B3" w14:paraId="33DD7636" w14:textId="77777777">
      <w:pPr>
        <w:pStyle w:val="NormaaliWWW"/>
        <w:spacing w:before="0" w:beforeAutospacing="0" w:after="0" w:afterAutospacing="0"/>
        <w:ind w:left="720"/>
        <w:rPr>
          <w:rFonts w:asciiTheme="minorHAnsi" w:hAnsiTheme="minorHAnsi" w:eastAsiaTheme="minorEastAsia" w:cstheme="minorHAnsi"/>
          <w:i/>
          <w:sz w:val="22"/>
          <w:szCs w:val="22"/>
        </w:rPr>
      </w:pPr>
      <w:r w:rsidRPr="00E46AE7">
        <w:rPr>
          <w:rFonts w:asciiTheme="minorHAnsi" w:hAnsiTheme="minorHAnsi" w:eastAsiaTheme="minorEastAsia" w:cstheme="minorHAnsi"/>
          <w:i/>
          <w:sz w:val="22"/>
          <w:szCs w:val="22"/>
        </w:rPr>
        <w:t xml:space="preserve">- </w:t>
      </w:r>
      <w:r w:rsidRPr="00E46AE7">
        <w:rPr>
          <w:rFonts w:asciiTheme="minorHAnsi" w:hAnsiTheme="minorHAnsi" w:eastAsiaTheme="minorEastAsia" w:cstheme="minorHAnsi"/>
          <w:iCs/>
          <w:sz w:val="22"/>
          <w:szCs w:val="22"/>
        </w:rPr>
        <w:t>Epäasiallinen kielenkäyttö koulussa on kielletty.</w:t>
      </w:r>
      <w:r w:rsidRPr="00E46AE7">
        <w:rPr>
          <w:rFonts w:asciiTheme="minorHAnsi" w:hAnsiTheme="minorHAnsi" w:cstheme="minorHAnsi"/>
          <w:sz w:val="22"/>
          <w:szCs w:val="22"/>
        </w:rPr>
        <w:br/>
      </w:r>
      <w:r w:rsidRPr="00E46AE7">
        <w:rPr>
          <w:rFonts w:asciiTheme="minorHAnsi" w:hAnsiTheme="minorHAnsi" w:eastAsiaTheme="minorEastAsia" w:cstheme="minorHAnsi"/>
          <w:sz w:val="22"/>
          <w:szCs w:val="22"/>
        </w:rPr>
        <w:t xml:space="preserve">- </w:t>
      </w:r>
      <w:r w:rsidRPr="00E46AE7">
        <w:rPr>
          <w:rFonts w:asciiTheme="minorHAnsi" w:hAnsiTheme="minorHAnsi" w:eastAsiaTheme="minorEastAsia" w:cstheme="minorHAnsi"/>
          <w:iCs/>
          <w:sz w:val="22"/>
          <w:szCs w:val="22"/>
        </w:rPr>
        <w:t>Käyttäydy kunnioittavasti muita kohtaan.</w:t>
      </w:r>
    </w:p>
    <w:p w:rsidR="00EE26B3" w:rsidP="00EE26B3" w:rsidRDefault="00EE26B3" w14:paraId="520CB3CF" w14:textId="77777777">
      <w:pPr>
        <w:pStyle w:val="NormaaliWWW"/>
        <w:spacing w:before="0" w:beforeAutospacing="0" w:after="0" w:afterAutospacing="0"/>
        <w:ind w:left="720"/>
        <w:rPr>
          <w:rFonts w:asciiTheme="minorHAnsi" w:hAnsiTheme="minorHAnsi" w:eastAsiaTheme="minorEastAsia" w:cstheme="minorHAnsi"/>
          <w:sz w:val="22"/>
          <w:szCs w:val="22"/>
        </w:rPr>
      </w:pPr>
      <w:r w:rsidRPr="00E46AE7">
        <w:rPr>
          <w:rFonts w:asciiTheme="minorHAnsi" w:hAnsiTheme="minorHAnsi" w:eastAsiaTheme="minorEastAsia" w:cstheme="minorHAnsi"/>
          <w:sz w:val="22"/>
          <w:szCs w:val="22"/>
        </w:rPr>
        <w:t>- Noudata koulun kaikkien aikuisten antamia ohjeita.</w:t>
      </w:r>
      <w:r w:rsidRPr="00E46AE7">
        <w:rPr>
          <w:rFonts w:asciiTheme="minorHAnsi" w:hAnsiTheme="minorHAnsi" w:cstheme="minorHAnsi"/>
          <w:sz w:val="22"/>
          <w:szCs w:val="22"/>
        </w:rPr>
        <w:br/>
      </w:r>
      <w:r w:rsidRPr="00E46AE7">
        <w:rPr>
          <w:rFonts w:asciiTheme="minorHAnsi" w:hAnsiTheme="minorHAnsi" w:eastAsiaTheme="minorEastAsia" w:cstheme="minorHAnsi"/>
          <w:sz w:val="22"/>
          <w:szCs w:val="22"/>
        </w:rPr>
        <w:t>- Noudata hyviä ruokailutapoja.</w:t>
      </w:r>
      <w:r w:rsidRPr="00E46AE7">
        <w:rPr>
          <w:rFonts w:asciiTheme="minorHAnsi" w:hAnsiTheme="minorHAnsi" w:cstheme="minorHAnsi"/>
          <w:sz w:val="22"/>
          <w:szCs w:val="22"/>
        </w:rPr>
        <w:br/>
      </w:r>
      <w:r w:rsidRPr="00E46AE7">
        <w:rPr>
          <w:rFonts w:asciiTheme="minorHAnsi" w:hAnsiTheme="minorHAnsi" w:eastAsiaTheme="minorEastAsia" w:cstheme="minorHAnsi"/>
          <w:sz w:val="22"/>
          <w:szCs w:val="22"/>
        </w:rPr>
        <w:t>- Pidä huolta omista ja koulun tavaroista. Älä ota luvatta toisen omaa.</w:t>
      </w:r>
      <w:r w:rsidRPr="00E46AE7">
        <w:rPr>
          <w:rFonts w:asciiTheme="minorHAnsi" w:hAnsiTheme="minorHAnsi" w:cstheme="minorHAnsi"/>
          <w:sz w:val="22"/>
          <w:szCs w:val="22"/>
        </w:rPr>
        <w:br/>
      </w:r>
      <w:r w:rsidRPr="00E46AE7">
        <w:rPr>
          <w:rFonts w:asciiTheme="minorHAnsi" w:hAnsiTheme="minorHAnsi" w:eastAsiaTheme="minorEastAsia" w:cstheme="minorHAnsi"/>
          <w:sz w:val="22"/>
          <w:szCs w:val="22"/>
        </w:rPr>
        <w:t>- Oppilaalla on oltava asianmukaiset opiskeluvälineet mukana koulussa.</w:t>
      </w:r>
      <w:r w:rsidRPr="00E46AE7">
        <w:rPr>
          <w:rFonts w:asciiTheme="minorHAnsi" w:hAnsiTheme="minorHAnsi" w:cstheme="minorHAnsi"/>
          <w:sz w:val="22"/>
          <w:szCs w:val="22"/>
        </w:rPr>
        <w:br/>
      </w:r>
      <w:r w:rsidRPr="00E46AE7">
        <w:rPr>
          <w:rFonts w:asciiTheme="minorHAnsi" w:hAnsiTheme="minorHAnsi" w:eastAsiaTheme="minorEastAsia" w:cstheme="minorHAnsi"/>
          <w:sz w:val="22"/>
          <w:szCs w:val="22"/>
        </w:rPr>
        <w:t xml:space="preserve">- </w:t>
      </w:r>
      <w:r w:rsidRPr="00E46AE7">
        <w:rPr>
          <w:rFonts w:asciiTheme="minorHAnsi" w:hAnsiTheme="minorHAnsi" w:eastAsiaTheme="minorEastAsia" w:cstheme="minorHAnsi"/>
          <w:iCs/>
          <w:sz w:val="22"/>
          <w:szCs w:val="22"/>
        </w:rPr>
        <w:t>Älä käyttäydy vilpillisesti,</w:t>
      </w:r>
      <w:r w:rsidRPr="00E46AE7">
        <w:rPr>
          <w:rFonts w:asciiTheme="minorHAnsi" w:hAnsiTheme="minorHAnsi" w:eastAsiaTheme="minorEastAsia" w:cstheme="minorHAnsi"/>
          <w:sz w:val="22"/>
          <w:szCs w:val="22"/>
        </w:rPr>
        <w:t xml:space="preserve"> kopioi töihin tekstiä tai kuvia luvatta. Merkitse töiden lähteet näkyviin.</w:t>
      </w:r>
      <w:r w:rsidRPr="00E46AE7">
        <w:rPr>
          <w:rFonts w:asciiTheme="minorHAnsi" w:hAnsiTheme="minorHAnsi" w:cstheme="minorHAnsi"/>
          <w:sz w:val="22"/>
          <w:szCs w:val="22"/>
        </w:rPr>
        <w:br/>
      </w:r>
      <w:r w:rsidRPr="00E46AE7">
        <w:rPr>
          <w:rFonts w:asciiTheme="minorHAnsi" w:hAnsiTheme="minorHAnsi" w:eastAsiaTheme="minorEastAsia" w:cstheme="minorHAnsi"/>
          <w:sz w:val="22"/>
          <w:szCs w:val="22"/>
        </w:rPr>
        <w:t xml:space="preserve">- Kiusaaminen tai sen hyväksyminen ei ole sallittua missään muodossa. </w:t>
      </w:r>
    </w:p>
    <w:p w:rsidR="002E0A01" w:rsidP="00EE26B3" w:rsidRDefault="002E0A01" w14:paraId="193D844A" w14:textId="4F65C9E2">
      <w:pPr>
        <w:pStyle w:val="NormaaliWWW"/>
        <w:spacing w:before="0" w:beforeAutospacing="0" w:after="0" w:afterAutospacing="0"/>
        <w:ind w:left="720"/>
        <w:rPr>
          <w:rFonts w:asciiTheme="minorHAnsi" w:hAnsiTheme="minorHAnsi" w:eastAsiaTheme="minorEastAsia" w:cstheme="minorHAnsi"/>
          <w:sz w:val="22"/>
          <w:szCs w:val="22"/>
        </w:rPr>
      </w:pPr>
      <w:r>
        <w:rPr>
          <w:rFonts w:asciiTheme="minorHAnsi" w:hAnsiTheme="minorHAnsi" w:eastAsiaTheme="minorEastAsia" w:cstheme="minorHAnsi"/>
          <w:sz w:val="22"/>
          <w:szCs w:val="22"/>
        </w:rPr>
        <w:t xml:space="preserve">- </w:t>
      </w:r>
      <w:r w:rsidRPr="002E0A01">
        <w:rPr>
          <w:rFonts w:asciiTheme="minorHAnsi" w:hAnsiTheme="minorHAnsi" w:eastAsiaTheme="minorEastAsia" w:cstheme="minorHAnsi"/>
          <w:sz w:val="22"/>
          <w:szCs w:val="22"/>
          <w:highlight w:val="yellow"/>
        </w:rPr>
        <w:t>Väkivallan käyttö on kielletty kaikissa tilanteissa.</w:t>
      </w:r>
      <w:r>
        <w:rPr>
          <w:rFonts w:asciiTheme="minorHAnsi" w:hAnsiTheme="minorHAnsi" w:eastAsiaTheme="minorEastAsia" w:cstheme="minorHAnsi"/>
          <w:sz w:val="22"/>
          <w:szCs w:val="22"/>
        </w:rPr>
        <w:t xml:space="preserve"> </w:t>
      </w:r>
    </w:p>
    <w:p w:rsidRPr="00E46AE7" w:rsidR="00EE26B3" w:rsidP="00EE26B3" w:rsidRDefault="00EE26B3" w14:paraId="4C5ADCE6" w14:textId="77777777">
      <w:pPr>
        <w:pStyle w:val="NormaaliWWW"/>
        <w:spacing w:before="0" w:beforeAutospacing="0" w:after="0" w:afterAutospacing="0"/>
        <w:ind w:left="720"/>
        <w:rPr>
          <w:rFonts w:asciiTheme="minorHAnsi" w:hAnsiTheme="minorHAnsi" w:eastAsiaTheme="minorEastAsia" w:cstheme="minorHAnsi"/>
          <w:sz w:val="22"/>
          <w:szCs w:val="22"/>
        </w:rPr>
      </w:pPr>
    </w:p>
    <w:p w:rsidRPr="00E46AE7" w:rsidR="00EE26B3" w:rsidP="2BA52BE9" w:rsidRDefault="00EE26B3" w14:paraId="54D92F15" w14:textId="77777777" w14:noSpellErr="1">
      <w:pPr>
        <w:pStyle w:val="NormaaliWWW"/>
        <w:spacing w:before="0" w:beforeAutospacing="off" w:after="0" w:afterAutospacing="off"/>
        <w:ind w:left="720"/>
        <w:rPr>
          <w:rFonts w:ascii="Calibri" w:hAnsi="Calibri" w:eastAsia="" w:cs="Calibri" w:asciiTheme="minorAscii" w:hAnsiTheme="minorAscii" w:eastAsiaTheme="minorEastAsia" w:cstheme="minorAscii"/>
          <w:sz w:val="22"/>
          <w:szCs w:val="22"/>
        </w:rPr>
      </w:pPr>
      <w:r w:rsidRPr="2BA52BE9" w:rsidR="00EE26B3">
        <w:rPr>
          <w:rStyle w:val="Voimakas"/>
          <w:rFonts w:ascii="Calibri" w:hAnsi="Calibri" w:eastAsia="" w:cs="Calibri" w:asciiTheme="minorAscii" w:hAnsiTheme="minorAscii" w:eastAsiaTheme="minorEastAsia" w:cstheme="minorAscii"/>
          <w:sz w:val="22"/>
          <w:szCs w:val="22"/>
        </w:rPr>
        <w:t xml:space="preserve">b) Oleskelu ja liikkuminen </w:t>
      </w:r>
      <w:r>
        <w:br/>
      </w:r>
      <w:r w:rsidRPr="2BA52BE9" w:rsidR="00EE26B3">
        <w:rPr>
          <w:rFonts w:ascii="Calibri" w:hAnsi="Calibri" w:eastAsia="" w:cs="Calibri" w:asciiTheme="minorAscii" w:hAnsiTheme="minorAscii" w:eastAsiaTheme="minorEastAsia" w:cstheme="minorAscii"/>
          <w:sz w:val="22"/>
          <w:szCs w:val="22"/>
        </w:rPr>
        <w:t>- Noudata liikennesääntöjä.</w:t>
      </w:r>
      <w:r>
        <w:br/>
      </w:r>
      <w:r w:rsidRPr="2BA52BE9" w:rsidR="00EE26B3">
        <w:rPr>
          <w:rFonts w:ascii="Calibri" w:hAnsi="Calibri" w:eastAsia="" w:cs="Calibri" w:asciiTheme="minorAscii" w:hAnsiTheme="minorAscii" w:eastAsiaTheme="minorEastAsia" w:cstheme="minorAscii"/>
          <w:sz w:val="22"/>
          <w:szCs w:val="22"/>
        </w:rPr>
        <w:t>-</w:t>
      </w:r>
      <w:r w:rsidRPr="2BA52BE9" w:rsidR="00EE26B3">
        <w:rPr>
          <w:rFonts w:ascii="Calibri" w:hAnsi="Calibri" w:eastAsia="" w:cs="Calibri" w:asciiTheme="minorAscii" w:hAnsiTheme="minorAscii" w:eastAsiaTheme="minorEastAsia" w:cstheme="minorAscii"/>
          <w:i w:val="0"/>
          <w:iCs w:val="0"/>
          <w:sz w:val="22"/>
          <w:szCs w:val="22"/>
        </w:rPr>
        <w:t xml:space="preserve"> </w:t>
      </w:r>
      <w:r w:rsidRPr="2BA52BE9" w:rsidR="00EE26B3">
        <w:rPr>
          <w:rFonts w:ascii="Calibri" w:hAnsi="Calibri" w:eastAsia="" w:cs="Calibri" w:asciiTheme="minorAscii" w:hAnsiTheme="minorAscii" w:eastAsiaTheme="minorEastAsia" w:cstheme="minorAscii"/>
          <w:i w:val="0"/>
          <w:iCs w:val="0"/>
          <w:sz w:val="22"/>
          <w:szCs w:val="22"/>
        </w:rPr>
        <w:t>Käyttäydy</w:t>
      </w:r>
      <w:r w:rsidRPr="2BA52BE9" w:rsidR="00EE26B3">
        <w:rPr>
          <w:rFonts w:ascii="Calibri" w:hAnsi="Calibri" w:eastAsia="" w:cs="Calibri" w:asciiTheme="minorAscii" w:hAnsiTheme="minorAscii" w:eastAsiaTheme="minorEastAsia" w:cstheme="minorAscii"/>
          <w:i w:val="0"/>
          <w:iCs w:val="0"/>
          <w:sz w:val="22"/>
          <w:szCs w:val="22"/>
        </w:rPr>
        <w:t xml:space="preserve"> ystävällisesti ja huomaavaisesti muita tiellä liikkujia kohtaan.</w:t>
      </w:r>
    </w:p>
    <w:p w:rsidRPr="00E46AE7" w:rsidR="00EE26B3" w:rsidP="2BA52BE9" w:rsidRDefault="00EE26B3" w14:paraId="2AF01611" w14:textId="77777777" w14:noSpellErr="1">
      <w:pPr>
        <w:pStyle w:val="NormaaliWWW"/>
        <w:spacing w:before="0" w:beforeAutospacing="off" w:after="0" w:afterAutospacing="off"/>
        <w:ind w:left="720"/>
        <w:rPr>
          <w:rFonts w:ascii="Calibri" w:hAnsi="Calibri" w:eastAsia="" w:cs="Calibri" w:asciiTheme="minorAscii" w:hAnsiTheme="minorAscii" w:eastAsiaTheme="minorEastAsia" w:cstheme="minorAscii"/>
          <w:sz w:val="22"/>
          <w:szCs w:val="22"/>
        </w:rPr>
      </w:pPr>
      <w:r w:rsidRPr="2BA52BE9" w:rsidR="00EE26B3">
        <w:rPr>
          <w:rFonts w:ascii="Calibri" w:hAnsi="Calibri" w:eastAsia="" w:cs="Calibri" w:asciiTheme="minorAscii" w:hAnsiTheme="minorAscii" w:eastAsiaTheme="minorEastAsia" w:cstheme="minorAscii"/>
          <w:i w:val="0"/>
          <w:iCs w:val="0"/>
          <w:sz w:val="22"/>
          <w:szCs w:val="22"/>
        </w:rPr>
        <w:t xml:space="preserve">- </w:t>
      </w:r>
      <w:r w:rsidRPr="2BA52BE9" w:rsidR="00EE26B3">
        <w:rPr>
          <w:rFonts w:ascii="Calibri" w:hAnsi="Calibri" w:eastAsia="" w:cs="Calibri" w:asciiTheme="minorAscii" w:hAnsiTheme="minorAscii" w:eastAsiaTheme="minorEastAsia" w:cstheme="minorAscii"/>
          <w:i w:val="0"/>
          <w:iCs w:val="0"/>
          <w:sz w:val="22"/>
          <w:szCs w:val="22"/>
        </w:rPr>
        <w:t>Käyttäydy turvallisesti liikenteessä koulumatkalla</w:t>
      </w:r>
      <w:r w:rsidRPr="2BA52BE9" w:rsidR="00EE26B3">
        <w:rPr>
          <w:rFonts w:ascii="Calibri" w:hAnsi="Calibri" w:eastAsia="" w:cs="Calibri" w:asciiTheme="minorAscii" w:hAnsiTheme="minorAscii" w:eastAsiaTheme="minorEastAsia" w:cstheme="minorAscii"/>
          <w:i w:val="0"/>
          <w:iCs w:val="0"/>
          <w:sz w:val="22"/>
          <w:szCs w:val="22"/>
        </w:rPr>
        <w:t xml:space="preserve"> sekä siirtymätilanteissa koulupäivän sisällä.</w:t>
      </w:r>
      <w:r>
        <w:br/>
      </w:r>
      <w:r w:rsidRPr="2BA52BE9" w:rsidR="00EE26B3">
        <w:rPr>
          <w:rFonts w:ascii="Calibri" w:hAnsi="Calibri" w:eastAsia="" w:cs="Calibri" w:asciiTheme="minorAscii" w:hAnsiTheme="minorAscii" w:eastAsiaTheme="minorEastAsia" w:cstheme="minorAscii"/>
          <w:sz w:val="22"/>
          <w:szCs w:val="22"/>
        </w:rPr>
        <w:t>- Älä poistu koulun alueelta koulupäivän aikana ilman opetukseen liittyvää tai muuta perusteltua syytä.</w:t>
      </w:r>
    </w:p>
    <w:p w:rsidR="00EE26B3" w:rsidP="2BA52BE9" w:rsidRDefault="00EE26B3" w14:paraId="578B510F" w14:textId="77777777" w14:noSpellErr="1">
      <w:pPr>
        <w:pStyle w:val="NormaaliWWW"/>
        <w:spacing w:before="0" w:beforeAutospacing="off" w:after="0" w:afterAutospacing="off"/>
        <w:ind w:left="720"/>
        <w:rPr>
          <w:rFonts w:ascii="Calibri" w:hAnsi="Calibri" w:eastAsia="" w:cs="Calibri" w:asciiTheme="minorAscii" w:hAnsiTheme="minorAscii" w:eastAsiaTheme="minorEastAsia" w:cstheme="minorAscii"/>
          <w:sz w:val="22"/>
          <w:szCs w:val="22"/>
        </w:rPr>
      </w:pPr>
      <w:r w:rsidRPr="2BA52BE9" w:rsidR="00EE26B3">
        <w:rPr>
          <w:rFonts w:ascii="Calibri" w:hAnsi="Calibri" w:eastAsia="" w:cs="Calibri" w:asciiTheme="minorAscii" w:hAnsiTheme="minorAscii" w:eastAsiaTheme="minorEastAsia" w:cstheme="minorAscii"/>
          <w:sz w:val="22"/>
          <w:szCs w:val="22"/>
        </w:rPr>
        <w:t>- Noudata koulun sisä- ja ulkotilojen välituntialueita.</w:t>
      </w:r>
      <w:r>
        <w:br/>
      </w:r>
      <w:r w:rsidRPr="2BA52BE9" w:rsidR="00EE26B3">
        <w:rPr>
          <w:rFonts w:ascii="Calibri" w:hAnsi="Calibri" w:eastAsia="" w:cs="Calibri" w:asciiTheme="minorAscii" w:hAnsiTheme="minorAscii" w:eastAsiaTheme="minorEastAsia" w:cstheme="minorAscii"/>
          <w:i w:val="0"/>
          <w:iCs w:val="0"/>
          <w:sz w:val="22"/>
          <w:szCs w:val="22"/>
        </w:rPr>
        <w:t>- </w:t>
      </w:r>
      <w:r w:rsidRPr="2BA52BE9" w:rsidR="00EE26B3">
        <w:rPr>
          <w:rFonts w:ascii="Calibri" w:hAnsi="Calibri" w:eastAsia="" w:cs="Calibri" w:asciiTheme="minorAscii" w:hAnsiTheme="minorAscii" w:eastAsiaTheme="minorEastAsia" w:cstheme="minorAscii"/>
          <w:i w:val="0"/>
          <w:iCs w:val="0"/>
          <w:sz w:val="22"/>
          <w:szCs w:val="22"/>
        </w:rPr>
        <w:t>Älä käytä voimakkaita tuoksuja koulussa.</w:t>
      </w:r>
      <w:r w:rsidRPr="2BA52BE9" w:rsidR="00EE26B3">
        <w:rPr>
          <w:rFonts w:ascii="Calibri" w:hAnsi="Calibri" w:eastAsia="" w:cs="Calibri" w:asciiTheme="minorAscii" w:hAnsiTheme="minorAscii" w:eastAsiaTheme="minorEastAsia" w:cstheme="minorAscii"/>
          <w:i w:val="0"/>
          <w:iCs w:val="0"/>
          <w:sz w:val="22"/>
          <w:szCs w:val="22"/>
        </w:rPr>
        <w:t xml:space="preserve"> </w:t>
      </w:r>
      <w:r>
        <w:br/>
      </w:r>
      <w:r w:rsidRPr="2BA52BE9" w:rsidR="00EE26B3">
        <w:rPr>
          <w:rFonts w:ascii="Calibri" w:hAnsi="Calibri" w:eastAsia="" w:cs="Calibri" w:asciiTheme="minorAscii" w:hAnsiTheme="minorAscii" w:eastAsiaTheme="minorEastAsia" w:cstheme="minorAscii"/>
          <w:i w:val="1"/>
          <w:iCs w:val="1"/>
          <w:sz w:val="22"/>
          <w:szCs w:val="22"/>
        </w:rPr>
        <w:t xml:space="preserve">- </w:t>
      </w:r>
      <w:r w:rsidRPr="2BA52BE9" w:rsidR="00EE26B3">
        <w:rPr>
          <w:rFonts w:ascii="Calibri" w:hAnsi="Calibri" w:eastAsia="" w:cs="Calibri" w:asciiTheme="minorAscii" w:hAnsiTheme="minorAscii" w:eastAsiaTheme="minorEastAsia" w:cstheme="minorAscii"/>
          <w:sz w:val="22"/>
          <w:szCs w:val="22"/>
        </w:rPr>
        <w:t>Oppilaiden ja henkilöstön kuvaaminen ja/tai kuvien jakaminen luvatta sosiaalisessa mediassa tai internetissä on kielletty.</w:t>
      </w:r>
    </w:p>
    <w:p w:rsidRPr="00E46AE7" w:rsidR="00EE26B3" w:rsidP="00EE26B3" w:rsidRDefault="00EE26B3" w14:paraId="16B17FD9" w14:textId="77777777">
      <w:pPr>
        <w:pStyle w:val="NormaaliWWW"/>
        <w:spacing w:before="0" w:beforeAutospacing="0" w:after="0" w:afterAutospacing="0"/>
        <w:ind w:left="720"/>
        <w:rPr>
          <w:rFonts w:asciiTheme="minorHAnsi" w:hAnsiTheme="minorHAnsi" w:eastAsiaTheme="minorEastAsia" w:cstheme="minorHAnsi"/>
          <w:b/>
          <w:bCs/>
          <w:sz w:val="22"/>
          <w:szCs w:val="22"/>
        </w:rPr>
      </w:pPr>
    </w:p>
    <w:p w:rsidRPr="00E46AE7" w:rsidR="00EE26B3" w:rsidP="00EE26B3" w:rsidRDefault="00EE26B3" w14:paraId="328261AE" w14:textId="77777777">
      <w:pPr>
        <w:pStyle w:val="NormaaliWWW"/>
        <w:spacing w:before="0" w:beforeAutospacing="0" w:after="150" w:afterAutospacing="0"/>
        <w:ind w:left="720"/>
        <w:rPr>
          <w:rFonts w:asciiTheme="minorHAnsi" w:hAnsiTheme="minorHAnsi" w:eastAsiaTheme="minorEastAsia" w:cstheme="minorHAnsi"/>
          <w:sz w:val="22"/>
          <w:szCs w:val="22"/>
        </w:rPr>
      </w:pPr>
      <w:r w:rsidRPr="00E46AE7">
        <w:rPr>
          <w:rStyle w:val="Voimakas"/>
          <w:rFonts w:asciiTheme="minorHAnsi" w:hAnsiTheme="minorHAnsi" w:eastAsiaTheme="minorEastAsia" w:cstheme="minorHAnsi"/>
          <w:sz w:val="22"/>
          <w:szCs w:val="22"/>
        </w:rPr>
        <w:t>c) Siisteydestä ja ympäristöstä huolehtiminen </w:t>
      </w:r>
      <w:r w:rsidRPr="00E46AE7">
        <w:rPr>
          <w:rFonts w:asciiTheme="minorHAnsi" w:hAnsiTheme="minorHAnsi" w:cstheme="minorHAnsi"/>
          <w:sz w:val="22"/>
          <w:szCs w:val="22"/>
        </w:rPr>
        <w:br/>
      </w:r>
      <w:r w:rsidRPr="00E46AE7">
        <w:rPr>
          <w:rFonts w:asciiTheme="minorHAnsi" w:hAnsiTheme="minorHAnsi" w:eastAsiaTheme="minorEastAsia" w:cstheme="minorHAnsi"/>
          <w:sz w:val="22"/>
          <w:szCs w:val="22"/>
        </w:rPr>
        <w:t>- Noudata siisteyttä koulun sisä- ja ulkotiloissa.</w:t>
      </w:r>
      <w:r w:rsidRPr="00E46AE7">
        <w:rPr>
          <w:rFonts w:asciiTheme="minorHAnsi" w:hAnsiTheme="minorHAnsi" w:cstheme="minorHAnsi"/>
          <w:sz w:val="22"/>
          <w:szCs w:val="22"/>
        </w:rPr>
        <w:br/>
      </w:r>
      <w:r w:rsidRPr="00E46AE7">
        <w:rPr>
          <w:rFonts w:asciiTheme="minorHAnsi" w:hAnsiTheme="minorHAnsi" w:eastAsiaTheme="minorEastAsia" w:cstheme="minorHAnsi"/>
          <w:sz w:val="22"/>
          <w:szCs w:val="22"/>
        </w:rPr>
        <w:t>- Korvaa aiheuttamasi vahinko ja puhdista tai korjaa aiheuttamasi sotkut tai vauriot koulun omaisuudelle. </w:t>
      </w:r>
    </w:p>
    <w:p w:rsidR="00EE26B3" w:rsidP="665D7FCD" w:rsidRDefault="00EE26B3" w14:paraId="4EEA0C61" w14:textId="7FAC9E98">
      <w:pPr>
        <w:pStyle w:val="NormaaliWWW"/>
        <w:spacing w:before="0" w:beforeAutospacing="off" w:after="150" w:afterAutospacing="off"/>
        <w:ind w:left="720"/>
      </w:pPr>
      <w:r w:rsidRPr="2BA52BE9" w:rsidR="00EE26B3">
        <w:rPr>
          <w:rStyle w:val="Voimakas"/>
          <w:rFonts w:ascii="Calibri" w:hAnsi="Calibri" w:eastAsia="" w:cs="Calibri" w:asciiTheme="minorAscii" w:hAnsiTheme="minorAscii" w:eastAsiaTheme="minorEastAsia" w:cstheme="minorAscii"/>
          <w:sz w:val="22"/>
          <w:szCs w:val="22"/>
        </w:rPr>
        <w:t>d) Turvallisuus</w:t>
      </w:r>
      <w:r>
        <w:br/>
      </w:r>
      <w:r w:rsidRPr="2BA52BE9" w:rsidR="00EE26B3">
        <w:rPr>
          <w:rFonts w:ascii="Calibri" w:hAnsi="Calibri" w:eastAsia="" w:cs="Calibri" w:asciiTheme="minorAscii" w:hAnsiTheme="minorAscii" w:eastAsiaTheme="minorEastAsia" w:cstheme="minorAscii"/>
          <w:sz w:val="22"/>
          <w:szCs w:val="22"/>
        </w:rPr>
        <w:t>- Kouluun ei saa tuoda koulunkäyntiä häiritseviä tekijöitä.</w:t>
      </w:r>
      <w:r>
        <w:br/>
      </w:r>
      <w:r w:rsidRPr="2BA52BE9" w:rsidR="00EE26B3">
        <w:rPr>
          <w:rFonts w:ascii="Calibri" w:hAnsi="Calibri" w:eastAsia="" w:cs="Calibri" w:asciiTheme="minorAscii" w:hAnsiTheme="minorAscii" w:eastAsiaTheme="minorEastAsia" w:cstheme="minorAscii"/>
          <w:sz w:val="22"/>
          <w:szCs w:val="22"/>
        </w:rPr>
        <w:t>- Ylläpidä omalla käyttäytymiselläsi yhteistä turvallisuutta koulupäivän aikana.</w:t>
      </w:r>
      <w:r>
        <w:br/>
      </w:r>
      <w:r w:rsidRPr="2BA52BE9" w:rsidR="00EE26B3">
        <w:rPr>
          <w:rFonts w:ascii="Calibri" w:hAnsi="Calibri" w:eastAsia="" w:cs="Calibri" w:asciiTheme="minorAscii" w:hAnsiTheme="minorAscii" w:eastAsiaTheme="minorEastAsia" w:cstheme="minorAscii"/>
          <w:sz w:val="22"/>
          <w:szCs w:val="22"/>
        </w:rPr>
        <w:t>- Jätä koulumatkan kulkemiseen tarkoitetut välineet niille osoitetuille paikoille.</w:t>
      </w:r>
      <w:r>
        <w:br/>
      </w:r>
      <w:r>
        <w:br/>
      </w:r>
      <w:r w:rsidRPr="2BA52BE9" w:rsidR="00EE26B3">
        <w:rPr>
          <w:rStyle w:val="Voimakas"/>
          <w:rFonts w:ascii="Calibri" w:hAnsi="Calibri" w:eastAsia="" w:cs="Calibri" w:asciiTheme="minorAscii" w:hAnsiTheme="minorAscii" w:eastAsiaTheme="minorEastAsia" w:cstheme="minorAscii"/>
          <w:sz w:val="22"/>
          <w:szCs w:val="22"/>
        </w:rPr>
        <w:t>e) Tietokoneen, matkapuhelinten ja muiden mobiililaitteiden käyttö</w:t>
      </w:r>
      <w:r>
        <w:br/>
      </w:r>
      <w:r w:rsidRPr="2BA52BE9" w:rsidR="00EE26B3">
        <w:rPr>
          <w:rFonts w:ascii="Calibri" w:hAnsi="Calibri" w:eastAsia="" w:cs="Calibri" w:asciiTheme="minorAscii" w:hAnsiTheme="minorAscii" w:eastAsiaTheme="minorEastAsia" w:cstheme="minorAscii"/>
          <w:sz w:val="22"/>
          <w:szCs w:val="22"/>
        </w:rPr>
        <w:t xml:space="preserve">- </w:t>
      </w:r>
      <w:r w:rsidRPr="2BA52BE9" w:rsidR="42F9D1DD">
        <w:rPr>
          <w:rFonts w:ascii="Calibri" w:hAnsi="Calibri" w:eastAsia="" w:cs="Calibri" w:asciiTheme="minorAscii" w:hAnsiTheme="minorAscii" w:eastAsiaTheme="minorEastAsia" w:cstheme="minorAscii"/>
          <w:sz w:val="22"/>
          <w:szCs w:val="22"/>
        </w:rPr>
        <w:t xml:space="preserve">Luvaton </w:t>
      </w:r>
      <w:r w:rsidRPr="2BA52BE9" w:rsidR="00EE26B3">
        <w:rPr>
          <w:rFonts w:ascii="Calibri" w:hAnsi="Calibri" w:eastAsia="" w:cs="Calibri" w:asciiTheme="minorAscii" w:hAnsiTheme="minorAscii" w:eastAsiaTheme="minorEastAsia" w:cstheme="minorAscii"/>
          <w:sz w:val="22"/>
          <w:szCs w:val="22"/>
        </w:rPr>
        <w:t>mobiililaittee</w:t>
      </w:r>
      <w:r w:rsidRPr="2BA52BE9" w:rsidR="00EE26B3">
        <w:rPr>
          <w:rFonts w:ascii="Calibri" w:hAnsi="Calibri" w:eastAsia="" w:cs="Calibri" w:asciiTheme="minorAscii" w:hAnsiTheme="minorAscii" w:eastAsiaTheme="minorEastAsia" w:cstheme="minorAscii"/>
          <w:sz w:val="22"/>
          <w:szCs w:val="22"/>
        </w:rPr>
        <w:t xml:space="preserve">n </w:t>
      </w:r>
      <w:r w:rsidRPr="2BA52BE9" w:rsidR="00EE26B3">
        <w:rPr>
          <w:rFonts w:ascii="Calibri" w:hAnsi="Calibri" w:eastAsia="" w:cs="Calibri" w:asciiTheme="minorAscii" w:hAnsiTheme="minorAscii" w:eastAsiaTheme="minorEastAsia" w:cstheme="minorAscii"/>
          <w:i w:val="0"/>
          <w:iCs w:val="0"/>
          <w:sz w:val="22"/>
          <w:szCs w:val="22"/>
        </w:rPr>
        <w:t xml:space="preserve">ja </w:t>
      </w:r>
      <w:r w:rsidRPr="2BA52BE9" w:rsidR="00EE26B3">
        <w:rPr>
          <w:rFonts w:ascii="Calibri" w:hAnsi="Calibri" w:eastAsia="" w:cs="Calibri" w:asciiTheme="minorAscii" w:hAnsiTheme="minorAscii" w:eastAsiaTheme="minorEastAsia" w:cstheme="minorAscii"/>
          <w:i w:val="0"/>
          <w:iCs w:val="0"/>
          <w:sz w:val="22"/>
          <w:szCs w:val="22"/>
        </w:rPr>
        <w:t>kuulokkeiden</w:t>
      </w:r>
      <w:r w:rsidRPr="2BA52BE9" w:rsidR="00EE26B3">
        <w:rPr>
          <w:rFonts w:ascii="Calibri" w:hAnsi="Calibri" w:eastAsia="" w:cs="Calibri" w:asciiTheme="minorAscii" w:hAnsiTheme="minorAscii" w:eastAsiaTheme="minorEastAsia" w:cstheme="minorAscii"/>
          <w:i w:val="0"/>
          <w:iCs w:val="0"/>
          <w:sz w:val="22"/>
          <w:szCs w:val="22"/>
        </w:rPr>
        <w:t xml:space="preserve"> käyttö oppituntien tai muun opetussuunnitelman mukaisen opetuksen aikana on kielletty. </w:t>
      </w:r>
      <w:r w:rsidRPr="2BA52BE9" w:rsidR="001B07E7">
        <w:rPr>
          <w:rFonts w:ascii="Calibri" w:hAnsi="Calibri" w:eastAsia="" w:cs="Calibri" w:asciiTheme="minorAscii" w:hAnsiTheme="minorAscii" w:eastAsiaTheme="minorEastAsia" w:cstheme="minorAscii"/>
          <w:sz w:val="22"/>
          <w:szCs w:val="22"/>
          <w:highlight w:val="yellow"/>
        </w:rPr>
        <w:t>Puhelinta säilytetään repussa.</w:t>
      </w:r>
      <w:r w:rsidRPr="2BA52BE9" w:rsidR="001B07E7">
        <w:rPr>
          <w:rFonts w:ascii="Calibri" w:hAnsi="Calibri" w:eastAsia="" w:cs="Calibri" w:asciiTheme="minorAscii" w:hAnsiTheme="minorAscii" w:eastAsiaTheme="minorEastAsia" w:cstheme="minorAscii"/>
          <w:sz w:val="22"/>
          <w:szCs w:val="22"/>
        </w:rPr>
        <w:t xml:space="preserve"> </w:t>
      </w:r>
      <w:r>
        <w:br/>
      </w:r>
    </w:p>
    <w:p w:rsidR="00EE26B3" w:rsidP="2BA52BE9" w:rsidRDefault="00EE26B3" w14:paraId="03E9B99D" w14:textId="77777777" w14:noSpellErr="1">
      <w:pPr>
        <w:pStyle w:val="NormaaliWWW"/>
        <w:spacing w:before="0" w:beforeAutospacing="off" w:after="150" w:afterAutospacing="off"/>
        <w:ind w:left="720"/>
        <w:rPr>
          <w:rFonts w:ascii="Calibri" w:hAnsi="Calibri" w:eastAsia="" w:cs="Calibri" w:asciiTheme="minorAscii" w:hAnsiTheme="minorAscii" w:eastAsiaTheme="minorEastAsia" w:cstheme="minorAscii"/>
          <w:sz w:val="22"/>
          <w:szCs w:val="22"/>
        </w:rPr>
      </w:pPr>
      <w:r w:rsidRPr="2BA52BE9" w:rsidR="00EE26B3">
        <w:rPr>
          <w:rStyle w:val="Voimakas"/>
          <w:rFonts w:ascii="Calibri" w:hAnsi="Calibri" w:eastAsia="" w:cs="Calibri" w:asciiTheme="minorAscii" w:hAnsiTheme="minorAscii" w:eastAsiaTheme="minorEastAsia" w:cstheme="minorAscii"/>
          <w:sz w:val="22"/>
          <w:szCs w:val="22"/>
        </w:rPr>
        <w:t>f) Päihteet ja vaaralliset esineet</w:t>
      </w:r>
      <w:r>
        <w:br/>
      </w:r>
      <w:r w:rsidRPr="2BA52BE9" w:rsidR="00EE26B3">
        <w:rPr>
          <w:rFonts w:ascii="Calibri" w:hAnsi="Calibri" w:eastAsia="" w:cs="Calibri" w:asciiTheme="minorAscii" w:hAnsiTheme="minorAscii" w:eastAsiaTheme="minorEastAsia" w:cstheme="minorAscii"/>
          <w:sz w:val="22"/>
          <w:szCs w:val="22"/>
        </w:rPr>
        <w:t xml:space="preserve">- Päihteet, tupakkatuotteet </w:t>
      </w:r>
      <w:r w:rsidRPr="2BA52BE9" w:rsidR="00EE26B3">
        <w:rPr>
          <w:rFonts w:ascii="Calibri" w:hAnsi="Calibri" w:eastAsia="" w:cs="Calibri" w:asciiTheme="minorAscii" w:hAnsiTheme="minorAscii" w:eastAsiaTheme="minorEastAsia" w:cstheme="minorAscii"/>
          <w:sz w:val="22"/>
          <w:szCs w:val="22"/>
        </w:rPr>
        <w:t>(mukaan lukien sähkötupakk</w:t>
      </w:r>
      <w:r w:rsidRPr="2BA52BE9" w:rsidR="00EE26B3">
        <w:rPr>
          <w:rFonts w:ascii="Calibri" w:hAnsi="Calibri" w:eastAsia="" w:cs="Calibri" w:asciiTheme="minorAscii" w:hAnsiTheme="minorAscii" w:eastAsiaTheme="minorEastAsia" w:cstheme="minorAscii"/>
          <w:i w:val="0"/>
          <w:iCs w:val="0"/>
          <w:sz w:val="22"/>
          <w:szCs w:val="22"/>
        </w:rPr>
        <w:t xml:space="preserve">a) </w:t>
      </w:r>
      <w:r w:rsidRPr="2BA52BE9" w:rsidR="00EE26B3">
        <w:rPr>
          <w:rFonts w:ascii="Calibri" w:hAnsi="Calibri" w:eastAsia="" w:cs="Calibri" w:asciiTheme="minorAscii" w:hAnsiTheme="minorAscii" w:eastAsiaTheme="minorEastAsia" w:cstheme="minorAscii"/>
          <w:i w:val="0"/>
          <w:iCs w:val="0"/>
          <w:sz w:val="22"/>
          <w:szCs w:val="22"/>
        </w:rPr>
        <w:t>ja energiajuomat</w:t>
      </w:r>
      <w:r w:rsidRPr="2BA52BE9" w:rsidR="00EE26B3">
        <w:rPr>
          <w:rFonts w:ascii="Calibri" w:hAnsi="Calibri" w:eastAsia="" w:cs="Calibri" w:asciiTheme="minorAscii" w:hAnsiTheme="minorAscii" w:eastAsiaTheme="minorEastAsia" w:cstheme="minorAscii"/>
          <w:i w:val="0"/>
          <w:iCs w:val="0"/>
          <w:sz w:val="22"/>
          <w:szCs w:val="22"/>
        </w:rPr>
        <w:t xml:space="preserve"> ova</w:t>
      </w:r>
      <w:r w:rsidRPr="2BA52BE9" w:rsidR="00EE26B3">
        <w:rPr>
          <w:rFonts w:ascii="Calibri" w:hAnsi="Calibri" w:eastAsia="" w:cs="Calibri" w:asciiTheme="minorAscii" w:hAnsiTheme="minorAscii" w:eastAsiaTheme="minorEastAsia" w:cstheme="minorAscii"/>
          <w:i w:val="0"/>
          <w:iCs w:val="0"/>
          <w:sz w:val="22"/>
          <w:szCs w:val="22"/>
        </w:rPr>
        <w:t xml:space="preserve">t </w:t>
      </w:r>
      <w:r w:rsidRPr="2BA52BE9" w:rsidR="00EE26B3">
        <w:rPr>
          <w:rFonts w:ascii="Calibri" w:hAnsi="Calibri" w:eastAsia="" w:cs="Calibri" w:asciiTheme="minorAscii" w:hAnsiTheme="minorAscii" w:eastAsiaTheme="minorEastAsia" w:cstheme="minorAscii"/>
          <w:sz w:val="22"/>
          <w:szCs w:val="22"/>
        </w:rPr>
        <w:t xml:space="preserve">kiellettyjä. </w:t>
      </w:r>
      <w:r>
        <w:br/>
      </w:r>
      <w:r w:rsidRPr="2BA52BE9" w:rsidR="00EE26B3">
        <w:rPr>
          <w:rFonts w:ascii="Calibri" w:hAnsi="Calibri" w:eastAsia="" w:cs="Calibri" w:asciiTheme="minorAscii" w:hAnsiTheme="minorAscii" w:eastAsiaTheme="minorEastAsia" w:cstheme="minorAscii"/>
          <w:sz w:val="22"/>
          <w:szCs w:val="22"/>
        </w:rPr>
        <w:t>- Kouluun ei saa tuoda vaarallisia esineitä tai aineita.</w:t>
      </w:r>
    </w:p>
    <w:p w:rsidR="00EE26B3" w:rsidP="00EE26B3" w:rsidRDefault="00EE26B3" w14:paraId="38825D61" w14:textId="77777777">
      <w:pPr>
        <w:pStyle w:val="NormaaliWWW"/>
        <w:spacing w:before="0" w:beforeAutospacing="0" w:after="150" w:afterAutospacing="0"/>
        <w:ind w:left="720"/>
        <w:rPr>
          <w:rStyle w:val="Voimakas"/>
          <w:rFonts w:asciiTheme="minorHAnsi" w:hAnsiTheme="minorHAnsi" w:eastAsiaTheme="minorEastAsia" w:cstheme="minorHAnsi"/>
          <w:sz w:val="22"/>
          <w:szCs w:val="22"/>
        </w:rPr>
      </w:pPr>
    </w:p>
    <w:p w:rsidRPr="00CE4C08" w:rsidR="00EE26B3" w:rsidP="00EE26B3" w:rsidRDefault="00EE26B3" w14:paraId="7C45258E" w14:textId="77777777">
      <w:pPr>
        <w:pStyle w:val="NormaaliWWW"/>
        <w:numPr>
          <w:ilvl w:val="0"/>
          <w:numId w:val="1"/>
        </w:numPr>
        <w:spacing w:before="0" w:beforeAutospacing="0" w:after="150" w:afterAutospacing="0"/>
        <w:rPr>
          <w:rFonts w:asciiTheme="minorHAnsi" w:hAnsiTheme="minorHAnsi" w:eastAsiaTheme="minorEastAsia" w:cstheme="minorHAnsi"/>
          <w:sz w:val="22"/>
          <w:szCs w:val="22"/>
        </w:rPr>
      </w:pPr>
      <w:r w:rsidRPr="00E46AE7">
        <w:rPr>
          <w:rStyle w:val="Voimakas"/>
          <w:rFonts w:asciiTheme="minorHAnsi" w:hAnsiTheme="minorHAnsi" w:eastAsiaTheme="minorEastAsia" w:cstheme="minorHAnsi"/>
          <w:sz w:val="22"/>
          <w:szCs w:val="22"/>
        </w:rPr>
        <w:t>Järjestyssääntöjen rikkominen</w:t>
      </w:r>
      <w:r w:rsidRPr="00E46AE7">
        <w:rPr>
          <w:rFonts w:asciiTheme="minorHAnsi" w:hAnsiTheme="minorHAnsi" w:cstheme="minorHAnsi"/>
          <w:sz w:val="22"/>
          <w:szCs w:val="22"/>
        </w:rPr>
        <w:br/>
      </w:r>
      <w:r w:rsidRPr="00E46AE7">
        <w:rPr>
          <w:rFonts w:asciiTheme="minorHAnsi" w:hAnsiTheme="minorHAnsi" w:eastAsiaTheme="minorEastAsia" w:cstheme="minorHAnsi"/>
          <w:sz w:val="22"/>
          <w:szCs w:val="22"/>
        </w:rPr>
        <w:t>Järjestyssääntöjen rikkomisesta seuraa rangaistus (POL§ 35, 36).</w:t>
      </w:r>
    </w:p>
    <w:p w:rsidRPr="00E46AE7" w:rsidR="00EE26B3" w:rsidP="00EE26B3" w:rsidRDefault="00EE26B3" w14:paraId="03BEB831" w14:textId="77777777">
      <w:pPr>
        <w:pStyle w:val="NormaaliWWW"/>
        <w:spacing w:before="0" w:beforeAutospacing="0" w:after="0" w:afterAutospacing="0"/>
        <w:ind w:left="720"/>
        <w:rPr>
          <w:rFonts w:asciiTheme="minorHAnsi" w:hAnsiTheme="minorHAnsi" w:eastAsiaTheme="minorEastAsia" w:cstheme="minorHAnsi"/>
          <w:sz w:val="22"/>
          <w:szCs w:val="22"/>
        </w:rPr>
      </w:pPr>
      <w:r w:rsidRPr="00E46AE7">
        <w:rPr>
          <w:rFonts w:asciiTheme="minorHAnsi" w:hAnsiTheme="minorHAnsi" w:eastAsiaTheme="minorEastAsia" w:cstheme="minorHAnsi"/>
          <w:b/>
          <w:bCs/>
          <w:sz w:val="22"/>
          <w:szCs w:val="22"/>
        </w:rPr>
        <w:t>Toimenpiteet:</w:t>
      </w:r>
      <w:r w:rsidRPr="00E46AE7">
        <w:rPr>
          <w:rFonts w:asciiTheme="minorHAnsi" w:hAnsiTheme="minorHAnsi" w:cstheme="minorHAnsi"/>
          <w:sz w:val="22"/>
          <w:szCs w:val="22"/>
        </w:rPr>
        <w:br/>
      </w:r>
      <w:r w:rsidRPr="00E46AE7">
        <w:rPr>
          <w:rFonts w:asciiTheme="minorHAnsi" w:hAnsiTheme="minorHAnsi" w:eastAsiaTheme="minorEastAsia" w:cstheme="minorHAnsi"/>
          <w:sz w:val="22"/>
          <w:szCs w:val="22"/>
        </w:rPr>
        <w:t>- kasvatuskeskustelu</w:t>
      </w:r>
    </w:p>
    <w:p w:rsidRPr="00E46AE7" w:rsidR="00EE26B3" w:rsidP="00EE26B3" w:rsidRDefault="00EE26B3" w14:paraId="46ACF02A" w14:textId="77777777">
      <w:pPr>
        <w:pStyle w:val="NormaaliWWW"/>
        <w:spacing w:before="0" w:beforeAutospacing="0" w:after="0" w:afterAutospacing="0"/>
        <w:ind w:firstLine="720"/>
        <w:rPr>
          <w:rFonts w:asciiTheme="minorHAnsi" w:hAnsiTheme="minorHAnsi" w:eastAsiaTheme="minorEastAsia" w:cstheme="minorHAnsi"/>
          <w:sz w:val="22"/>
          <w:szCs w:val="22"/>
        </w:rPr>
      </w:pPr>
      <w:r w:rsidRPr="00E46AE7">
        <w:rPr>
          <w:rFonts w:asciiTheme="minorHAnsi" w:hAnsiTheme="minorHAnsi" w:eastAsiaTheme="minorEastAsia" w:cstheme="minorHAnsi"/>
          <w:sz w:val="22"/>
          <w:szCs w:val="22"/>
        </w:rPr>
        <w:t>- luokasta poistaminen</w:t>
      </w:r>
    </w:p>
    <w:p w:rsidRPr="003C65D1" w:rsidR="00EE26B3" w:rsidP="00EE26B3" w:rsidRDefault="00EE26B3" w14:paraId="73865638" w14:textId="77777777">
      <w:pPr>
        <w:pStyle w:val="NormaaliWWW"/>
        <w:spacing w:before="0" w:beforeAutospacing="0" w:after="0" w:afterAutospacing="0"/>
        <w:ind w:firstLine="720"/>
        <w:rPr>
          <w:rFonts w:asciiTheme="minorHAnsi" w:hAnsiTheme="minorHAnsi" w:eastAsiaTheme="minorEastAsia" w:cstheme="minorHAnsi"/>
          <w:sz w:val="22"/>
          <w:szCs w:val="22"/>
        </w:rPr>
      </w:pPr>
      <w:r w:rsidRPr="00E46AE7">
        <w:rPr>
          <w:rFonts w:asciiTheme="minorHAnsi" w:hAnsiTheme="minorHAnsi" w:eastAsiaTheme="minorEastAsia" w:cstheme="minorHAnsi"/>
          <w:sz w:val="22"/>
          <w:szCs w:val="22"/>
        </w:rPr>
        <w:t>- koulupäivän keskeytys/ opetuksen epääminen</w:t>
      </w:r>
      <w:r>
        <w:rPr>
          <w:rFonts w:asciiTheme="minorHAnsi" w:hAnsiTheme="minorHAnsi" w:eastAsiaTheme="minorEastAsia" w:cstheme="minorHAnsi"/>
          <w:sz w:val="22"/>
          <w:szCs w:val="22"/>
        </w:rPr>
        <w:br/>
      </w:r>
    </w:p>
    <w:p w:rsidRPr="00E46AE7" w:rsidR="00EE26B3" w:rsidP="00EE26B3" w:rsidRDefault="00EE26B3" w14:paraId="03A68FD1" w14:textId="77777777">
      <w:pPr>
        <w:pStyle w:val="NormaaliWWW"/>
        <w:spacing w:before="0" w:beforeAutospacing="0" w:after="150" w:afterAutospacing="0"/>
        <w:ind w:left="720"/>
        <w:rPr>
          <w:rFonts w:asciiTheme="minorHAnsi" w:hAnsiTheme="minorHAnsi" w:eastAsiaTheme="minorEastAsia" w:cstheme="minorHAnsi"/>
          <w:sz w:val="22"/>
          <w:szCs w:val="22"/>
        </w:rPr>
      </w:pPr>
      <w:r w:rsidRPr="00E46AE7">
        <w:rPr>
          <w:rFonts w:asciiTheme="minorHAnsi" w:hAnsiTheme="minorHAnsi" w:eastAsiaTheme="minorEastAsia" w:cstheme="minorHAnsi"/>
          <w:b/>
          <w:bCs/>
          <w:sz w:val="22"/>
          <w:szCs w:val="22"/>
        </w:rPr>
        <w:t xml:space="preserve">Kurinpitokeinot: </w:t>
      </w:r>
      <w:r w:rsidRPr="00E46AE7">
        <w:rPr>
          <w:rFonts w:asciiTheme="minorHAnsi" w:hAnsiTheme="minorHAnsi" w:cstheme="minorHAnsi"/>
          <w:sz w:val="22"/>
          <w:szCs w:val="22"/>
        </w:rPr>
        <w:br/>
      </w:r>
      <w:r w:rsidRPr="00E46AE7">
        <w:rPr>
          <w:rFonts w:asciiTheme="minorHAnsi" w:hAnsiTheme="minorHAnsi" w:eastAsiaTheme="minorEastAsia" w:cstheme="minorHAnsi"/>
          <w:sz w:val="22"/>
          <w:szCs w:val="22"/>
        </w:rPr>
        <w:t>- jälki-istunto, enintään kaksi tuntia</w:t>
      </w:r>
      <w:r w:rsidRPr="00E46AE7">
        <w:rPr>
          <w:rFonts w:asciiTheme="minorHAnsi" w:hAnsiTheme="minorHAnsi" w:cstheme="minorHAnsi"/>
          <w:sz w:val="22"/>
          <w:szCs w:val="22"/>
        </w:rPr>
        <w:br/>
      </w:r>
      <w:r w:rsidRPr="00E46AE7">
        <w:rPr>
          <w:rFonts w:asciiTheme="minorHAnsi" w:hAnsiTheme="minorHAnsi" w:eastAsiaTheme="minorEastAsia" w:cstheme="minorHAnsi"/>
          <w:sz w:val="22"/>
          <w:szCs w:val="22"/>
        </w:rPr>
        <w:t>- kirjallinen varoitus</w:t>
      </w:r>
      <w:r w:rsidRPr="00E46AE7">
        <w:rPr>
          <w:rFonts w:asciiTheme="minorHAnsi" w:hAnsiTheme="minorHAnsi" w:cstheme="minorHAnsi"/>
          <w:sz w:val="22"/>
          <w:szCs w:val="22"/>
        </w:rPr>
        <w:br/>
      </w:r>
      <w:r w:rsidRPr="00E46AE7">
        <w:rPr>
          <w:rFonts w:asciiTheme="minorHAnsi" w:hAnsiTheme="minorHAnsi" w:eastAsiaTheme="minorEastAsia" w:cstheme="minorHAnsi"/>
          <w:sz w:val="22"/>
          <w:szCs w:val="22"/>
        </w:rPr>
        <w:t>- määräaikainen erottaminen</w:t>
      </w:r>
      <w:r w:rsidRPr="00E46AE7">
        <w:rPr>
          <w:rFonts w:asciiTheme="minorHAnsi" w:hAnsiTheme="minorHAnsi" w:cstheme="minorHAnsi"/>
          <w:sz w:val="22"/>
          <w:szCs w:val="22"/>
        </w:rPr>
        <w:br/>
      </w:r>
    </w:p>
    <w:p w:rsidRPr="00E46AE7" w:rsidR="00EE26B3" w:rsidP="00EE26B3" w:rsidRDefault="00EE26B3" w14:paraId="27E806F0" w14:textId="77777777">
      <w:pPr>
        <w:pStyle w:val="NormaaliWWW"/>
        <w:spacing w:before="0" w:beforeAutospacing="0" w:after="150" w:afterAutospacing="0"/>
        <w:jc w:val="both"/>
        <w:rPr>
          <w:rFonts w:asciiTheme="minorHAnsi" w:hAnsiTheme="minorHAnsi" w:eastAsiaTheme="minorEastAsia" w:cstheme="minorHAnsi"/>
          <w:sz w:val="22"/>
          <w:szCs w:val="22"/>
        </w:rPr>
      </w:pPr>
      <w:r w:rsidRPr="00E46AE7">
        <w:rPr>
          <w:rFonts w:asciiTheme="minorHAnsi" w:hAnsiTheme="minorHAnsi" w:eastAsiaTheme="minorEastAsia" w:cstheme="minorHAnsi"/>
          <w:sz w:val="22"/>
          <w:szCs w:val="22"/>
        </w:rPr>
        <w:t xml:space="preserve">Opettajalla ja rehtorilla on oikeus tarkastaa opiskelijan tavarat </w:t>
      </w:r>
      <w:r w:rsidRPr="00E46AE7">
        <w:rPr>
          <w:rFonts w:asciiTheme="minorHAnsi" w:hAnsiTheme="minorHAnsi" w:cstheme="minorHAnsi"/>
          <w:sz w:val="22"/>
          <w:szCs w:val="22"/>
        </w:rPr>
        <w:t>sellaisen kielletyn esineen tai aineen haltuun ottamiseksi, jolla voidaan vaarantaa omaa tai toisen turvallisuutta</w:t>
      </w:r>
      <w:r w:rsidRPr="00E46AE7">
        <w:rPr>
          <w:rFonts w:asciiTheme="minorHAnsi" w:hAnsiTheme="minorHAnsi" w:eastAsiaTheme="minorEastAsia" w:cstheme="minorHAnsi"/>
          <w:sz w:val="22"/>
          <w:szCs w:val="22"/>
        </w:rPr>
        <w:t>. Rehtori tai opettaja voi ottaa häiritsevät tai vaaralliset esineet tai aineet tarvittaessa haltuunsa. Oppilas on korvausvelvollinen, jos hän rikkoo tahallaan tai varomattomalla käytöksellään koulun omaisuutta. Jos tekijä on varmuudella tiedossa ja yksilöitävissä, koulun opettaja tai rehtori voi kasvatuksellisista syistä määrätä oppilaan puhdistamaan tai uudelleen järjestämään oppilaan tahallaan tai huolimattomuuttaan likaaman tai epäjärjestykseen saattaman koulun omaisuuden tai tilan.</w:t>
      </w:r>
    </w:p>
    <w:p w:rsidRPr="00E46AE7" w:rsidR="00EE26B3" w:rsidP="00EE26B3" w:rsidRDefault="00EE26B3" w14:paraId="0B5F0001" w14:textId="77777777">
      <w:pPr>
        <w:rPr>
          <w:rFonts w:eastAsiaTheme="minorEastAsia" w:cstheme="minorHAnsi"/>
        </w:rPr>
      </w:pPr>
    </w:p>
    <w:p w:rsidRPr="00E46AE7" w:rsidR="00EE26B3" w:rsidP="00EE26B3" w:rsidRDefault="00EE26B3" w14:paraId="568FDF88" w14:textId="77777777">
      <w:pPr>
        <w:rPr>
          <w:rFonts w:eastAsiaTheme="minorEastAsia" w:cstheme="minorHAnsi"/>
        </w:rPr>
      </w:pPr>
    </w:p>
    <w:p w:rsidR="00EE26B3" w:rsidRDefault="00EE26B3" w14:paraId="13116B63" w14:textId="77777777"/>
    <w:sectPr w:rsidR="00EE26B3" w:rsidSect="00B11E45">
      <w:pgSz w:w="11906" w:h="16838" w:orient="portrait"/>
      <w:pgMar w:top="1135"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C0F"/>
    <w:multiLevelType w:val="hybridMultilevel"/>
    <w:tmpl w:val="3E0CC4CA"/>
    <w:lvl w:ilvl="0" w:tplc="4C18C3DA">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753118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B3"/>
    <w:rsid w:val="001B07E7"/>
    <w:rsid w:val="002E0A01"/>
    <w:rsid w:val="00EE26B3"/>
    <w:rsid w:val="2148E9CA"/>
    <w:rsid w:val="2B66B3A2"/>
    <w:rsid w:val="2BA52BE9"/>
    <w:rsid w:val="3BE08A70"/>
    <w:rsid w:val="42F9D1DD"/>
    <w:rsid w:val="559544A1"/>
    <w:rsid w:val="5728260A"/>
    <w:rsid w:val="640ED460"/>
    <w:rsid w:val="665D7FCD"/>
    <w:rsid w:val="6DB578D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736D2"/>
  <w15:chartTrackingRefBased/>
  <w15:docId w15:val="{A44CF96B-2648-41EC-8C2C-4D0DBF16A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rsid w:val="00EE26B3"/>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NormaaliWWW">
    <w:name w:val="Normal (Web)"/>
    <w:basedOn w:val="Normaali"/>
    <w:uiPriority w:val="99"/>
    <w:semiHidden/>
    <w:unhideWhenUsed/>
    <w:rsid w:val="00EE26B3"/>
    <w:pPr>
      <w:spacing w:before="100" w:beforeAutospacing="1" w:after="100" w:afterAutospacing="1" w:line="240" w:lineRule="auto"/>
    </w:pPr>
    <w:rPr>
      <w:rFonts w:ascii="Times New Roman" w:hAnsi="Times New Roman" w:eastAsia="Times New Roman" w:cs="Times New Roman"/>
      <w:sz w:val="24"/>
      <w:szCs w:val="24"/>
      <w:lang w:eastAsia="fi-FI"/>
    </w:rPr>
  </w:style>
  <w:style w:type="character" w:styleId="Voimakas">
    <w:name w:val="Strong"/>
    <w:basedOn w:val="Kappaleenoletusfontti"/>
    <w:uiPriority w:val="22"/>
    <w:qFormat/>
    <w:rsid w:val="00EE26B3"/>
    <w:rPr>
      <w:b/>
      <w:bCs/>
    </w:rPr>
  </w:style>
  <w:style w:type="paragraph" w:styleId="Luettelokappale">
    <w:name w:val="List Paragraph"/>
    <w:basedOn w:val="Normaali"/>
    <w:uiPriority w:val="34"/>
    <w:qFormat/>
    <w:rsid w:val="00EE2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F94538D63C814AB69DEB889A9847CE" ma:contentTypeVersion="15" ma:contentTypeDescription="Create a new document." ma:contentTypeScope="" ma:versionID="f918c29ad4dadccccdb0f6b35c4f94c6">
  <xsd:schema xmlns:xsd="http://www.w3.org/2001/XMLSchema" xmlns:xs="http://www.w3.org/2001/XMLSchema" xmlns:p="http://schemas.microsoft.com/office/2006/metadata/properties" xmlns:ns2="c5be1332-a9de-4876-ad0a-c58bf91e71b6" xmlns:ns3="f952f141-afb1-4867-b204-8dfce6297920" targetNamespace="http://schemas.microsoft.com/office/2006/metadata/properties" ma:root="true" ma:fieldsID="57570c172fa741d102a0a96e998abe4c" ns2:_="" ns3:_="">
    <xsd:import namespace="c5be1332-a9de-4876-ad0a-c58bf91e71b6"/>
    <xsd:import namespace="f952f141-afb1-4867-b204-8dfce62979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e1332-a9de-4876-ad0a-c58bf91e71b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2f141-afb1-4867-b204-8dfce62979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952f141-afb1-4867-b204-8dfce6297920">
      <UserInfo>
        <DisplayName>Lyytikäinen Petri</DisplayName>
        <AccountId>10</AccountId>
        <AccountType/>
      </UserInfo>
    </SharedWithUsers>
  </documentManagement>
</p:properties>
</file>

<file path=customXml/itemProps1.xml><?xml version="1.0" encoding="utf-8"?>
<ds:datastoreItem xmlns:ds="http://schemas.openxmlformats.org/officeDocument/2006/customXml" ds:itemID="{025250DE-BBD9-4D2F-B9E8-FFAE30DA1A1F}"/>
</file>

<file path=customXml/itemProps2.xml><?xml version="1.0" encoding="utf-8"?>
<ds:datastoreItem xmlns:ds="http://schemas.openxmlformats.org/officeDocument/2006/customXml" ds:itemID="{13E6477A-0624-43C9-8355-FA64BF075BE3}"/>
</file>

<file path=customXml/itemProps3.xml><?xml version="1.0" encoding="utf-8"?>
<ds:datastoreItem xmlns:ds="http://schemas.openxmlformats.org/officeDocument/2006/customXml" ds:itemID="{54B96DD6-4CAA-47C1-BE68-CE06DF95B07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Oulun Kaupunki</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Ritola Laura</dc:creator>
  <cp:keywords/>
  <dc:description/>
  <cp:lastModifiedBy>Ritola Laura</cp:lastModifiedBy>
  <cp:revision>6</cp:revision>
  <dcterms:created xsi:type="dcterms:W3CDTF">2024-01-08T07:49:00Z</dcterms:created>
  <dcterms:modified xsi:type="dcterms:W3CDTF">2024-04-16T16:22:53Z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f2b28d-54cf-44b6-aad9-6a2b7fb652a6_Enabled">
    <vt:lpwstr>true</vt:lpwstr>
  </property>
  <property fmtid="{D5CDD505-2E9C-101B-9397-08002B2CF9AE}" pid="3" name="MSIP_Label_e7f2b28d-54cf-44b6-aad9-6a2b7fb652a6_SetDate">
    <vt:lpwstr>2024-01-08T07:49:28Z</vt:lpwstr>
  </property>
  <property fmtid="{D5CDD505-2E9C-101B-9397-08002B2CF9AE}" pid="4" name="MSIP_Label_e7f2b28d-54cf-44b6-aad9-6a2b7fb652a6_Method">
    <vt:lpwstr>Standard</vt:lpwstr>
  </property>
  <property fmtid="{D5CDD505-2E9C-101B-9397-08002B2CF9AE}" pid="5" name="MSIP_Label_e7f2b28d-54cf-44b6-aad9-6a2b7fb652a6_Name">
    <vt:lpwstr>e7f2b28d-54cf-44b6-aad9-6a2b7fb652a6</vt:lpwstr>
  </property>
  <property fmtid="{D5CDD505-2E9C-101B-9397-08002B2CF9AE}" pid="6" name="MSIP_Label_e7f2b28d-54cf-44b6-aad9-6a2b7fb652a6_SiteId">
    <vt:lpwstr>5cc89a67-fa29-4356-af5d-f436abc7c21b</vt:lpwstr>
  </property>
  <property fmtid="{D5CDD505-2E9C-101B-9397-08002B2CF9AE}" pid="7" name="MSIP_Label_e7f2b28d-54cf-44b6-aad9-6a2b7fb652a6_ActionId">
    <vt:lpwstr>b6389dbd-5051-4f4f-a664-adf6278aa3f4</vt:lpwstr>
  </property>
  <property fmtid="{D5CDD505-2E9C-101B-9397-08002B2CF9AE}" pid="8" name="MSIP_Label_e7f2b28d-54cf-44b6-aad9-6a2b7fb652a6_ContentBits">
    <vt:lpwstr>0</vt:lpwstr>
  </property>
  <property fmtid="{D5CDD505-2E9C-101B-9397-08002B2CF9AE}" pid="9" name="ContentTypeId">
    <vt:lpwstr>0x010100B6F94538D63C814AB69DEB889A9847CE</vt:lpwstr>
  </property>
</Properties>
</file>